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78" w:rsidRPr="00465C78" w:rsidRDefault="00465C78" w:rsidP="00465C7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65C78">
        <w:rPr>
          <w:rFonts w:ascii="Arial" w:eastAsia="Times New Roman" w:hAnsi="Arial" w:cs="Arial"/>
          <w:b/>
          <w:bCs/>
          <w:color w:val="2D2D2D"/>
          <w:spacing w:val="2"/>
          <w:kern w:val="36"/>
          <w:sz w:val="46"/>
          <w:szCs w:val="46"/>
          <w:lang w:eastAsia="ru-RU"/>
        </w:rPr>
        <w:t>Об утверждении государственной программы Ульяновской области "Социальная поддержка и защита населения Ульяновской области" на 2014 - 2021 годы (с изменениями на 9 октября 2019 года)</w:t>
      </w:r>
    </w:p>
    <w:p w:rsidR="00465C78" w:rsidRPr="00465C78" w:rsidRDefault="00465C78" w:rsidP="00465C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65C78">
        <w:rPr>
          <w:rFonts w:ascii="Arial" w:eastAsia="Times New Roman" w:hAnsi="Arial" w:cs="Arial"/>
          <w:color w:val="3C3C3C"/>
          <w:spacing w:val="2"/>
          <w:sz w:val="31"/>
          <w:szCs w:val="31"/>
          <w:lang w:eastAsia="ru-RU"/>
        </w:rPr>
        <w:t>ПРАВИТЕЛЬСТВО УЛЬЯНОВСКОЙ ОБЛАСТИ</w:t>
      </w:r>
      <w:r w:rsidRPr="00465C78">
        <w:rPr>
          <w:rFonts w:ascii="Arial" w:eastAsia="Times New Roman" w:hAnsi="Arial" w:cs="Arial"/>
          <w:color w:val="3C3C3C"/>
          <w:spacing w:val="2"/>
          <w:sz w:val="31"/>
          <w:szCs w:val="31"/>
          <w:lang w:eastAsia="ru-RU"/>
        </w:rPr>
        <w:br/>
      </w:r>
      <w:r w:rsidRPr="00465C78">
        <w:rPr>
          <w:rFonts w:ascii="Arial" w:eastAsia="Times New Roman" w:hAnsi="Arial" w:cs="Arial"/>
          <w:color w:val="3C3C3C"/>
          <w:spacing w:val="2"/>
          <w:sz w:val="31"/>
          <w:szCs w:val="31"/>
          <w:lang w:eastAsia="ru-RU"/>
        </w:rPr>
        <w:br/>
        <w:t>ПОСТАНОВЛЕНИЕ</w:t>
      </w:r>
      <w:r w:rsidRPr="00465C78">
        <w:rPr>
          <w:rFonts w:ascii="Arial" w:eastAsia="Times New Roman" w:hAnsi="Arial" w:cs="Arial"/>
          <w:color w:val="3C3C3C"/>
          <w:spacing w:val="2"/>
          <w:sz w:val="31"/>
          <w:szCs w:val="31"/>
          <w:lang w:eastAsia="ru-RU"/>
        </w:rPr>
        <w:br/>
      </w:r>
      <w:r w:rsidRPr="00465C78">
        <w:rPr>
          <w:rFonts w:ascii="Arial" w:eastAsia="Times New Roman" w:hAnsi="Arial" w:cs="Arial"/>
          <w:color w:val="3C3C3C"/>
          <w:spacing w:val="2"/>
          <w:sz w:val="31"/>
          <w:szCs w:val="31"/>
          <w:lang w:eastAsia="ru-RU"/>
        </w:rPr>
        <w:br/>
        <w:t>от 11 сентября 2013 года N 37/408-П</w:t>
      </w:r>
      <w:r w:rsidRPr="00465C78">
        <w:rPr>
          <w:rFonts w:ascii="Arial" w:eastAsia="Times New Roman" w:hAnsi="Arial" w:cs="Arial"/>
          <w:color w:val="3C3C3C"/>
          <w:spacing w:val="2"/>
          <w:sz w:val="31"/>
          <w:szCs w:val="31"/>
          <w:lang w:eastAsia="ru-RU"/>
        </w:rPr>
        <w:br/>
      </w:r>
      <w:r w:rsidRPr="00465C78">
        <w:rPr>
          <w:rFonts w:ascii="Arial" w:eastAsia="Times New Roman" w:hAnsi="Arial" w:cs="Arial"/>
          <w:color w:val="3C3C3C"/>
          <w:spacing w:val="2"/>
          <w:sz w:val="31"/>
          <w:szCs w:val="31"/>
          <w:lang w:eastAsia="ru-RU"/>
        </w:rPr>
        <w:br/>
      </w:r>
      <w:r w:rsidRPr="00465C78">
        <w:rPr>
          <w:rFonts w:ascii="Arial" w:eastAsia="Times New Roman" w:hAnsi="Arial" w:cs="Arial"/>
          <w:color w:val="3C3C3C"/>
          <w:spacing w:val="2"/>
          <w:sz w:val="31"/>
          <w:szCs w:val="31"/>
          <w:lang w:eastAsia="ru-RU"/>
        </w:rPr>
        <w:br/>
        <w:t>ОБ УТВЕРЖДЕНИИ ГОСУДАРСТВЕННОЙ ПРОГРАММЫ УЛЬЯНОВСКОЙ ОБЛАСТИ "СОЦИАЛЬНАЯ ПОДДЕРЖКА И ЗАЩИТА НАСЕЛЕНИЯ УЛЬЯНОВСКОЙ ОБЛАСТИ" НА 2014 - 2021 ГОДЫ</w:t>
      </w:r>
    </w:p>
    <w:p w:rsidR="00465C78" w:rsidRPr="00465C78" w:rsidRDefault="00465C78" w:rsidP="00465C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(с изменениями на 9 октября 2019 года)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____________________________________________________________________</w:t>
      </w:r>
      <w:r w:rsidRPr="00465C78">
        <w:rPr>
          <w:rFonts w:ascii="Arial" w:eastAsia="Times New Roman" w:hAnsi="Arial" w:cs="Arial"/>
          <w:color w:val="2D2D2D"/>
          <w:spacing w:val="2"/>
          <w:sz w:val="21"/>
          <w:szCs w:val="21"/>
          <w:lang w:eastAsia="ru-RU"/>
        </w:rPr>
        <w:br/>
        <w:t>Документ с изменениями, внесенными на основании</w:t>
      </w:r>
      <w:r w:rsidRPr="00465C78">
        <w:rPr>
          <w:rFonts w:ascii="Arial" w:eastAsia="Times New Roman" w:hAnsi="Arial" w:cs="Arial"/>
          <w:color w:val="2D2D2D"/>
          <w:spacing w:val="2"/>
          <w:sz w:val="21"/>
          <w:szCs w:val="21"/>
          <w:lang w:eastAsia="ru-RU"/>
        </w:rPr>
        <w:br/>
      </w:r>
      <w:hyperlink r:id="rId5"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21.02.2014 N 4/58-П</w:t>
        </w:r>
      </w:hyperlink>
      <w:r w:rsidRPr="00465C78">
        <w:rPr>
          <w:rFonts w:ascii="Arial" w:eastAsia="Times New Roman" w:hAnsi="Arial" w:cs="Arial"/>
          <w:color w:val="2D2D2D"/>
          <w:spacing w:val="2"/>
          <w:sz w:val="21"/>
          <w:szCs w:val="21"/>
          <w:lang w:eastAsia="ru-RU"/>
        </w:rPr>
        <w:br/>
      </w:r>
      <w:hyperlink r:id="rId6"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20.06.2014 N 16/242-П</w:t>
        </w:r>
      </w:hyperlink>
      <w:r w:rsidRPr="00465C78">
        <w:rPr>
          <w:rFonts w:ascii="Arial" w:eastAsia="Times New Roman" w:hAnsi="Arial" w:cs="Arial"/>
          <w:color w:val="2D2D2D"/>
          <w:spacing w:val="2"/>
          <w:sz w:val="21"/>
          <w:szCs w:val="21"/>
          <w:lang w:eastAsia="ru-RU"/>
        </w:rPr>
        <w:br/>
      </w:r>
      <w:hyperlink r:id="rId7"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14.07.2014 N 18/290-П</w:t>
        </w:r>
      </w:hyperlink>
      <w:r w:rsidRPr="00465C78">
        <w:rPr>
          <w:rFonts w:ascii="Arial" w:eastAsia="Times New Roman" w:hAnsi="Arial" w:cs="Arial"/>
          <w:color w:val="2D2D2D"/>
          <w:spacing w:val="2"/>
          <w:sz w:val="21"/>
          <w:szCs w:val="21"/>
          <w:lang w:eastAsia="ru-RU"/>
        </w:rPr>
        <w:br/>
      </w:r>
      <w:hyperlink r:id="rId8"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08.09.2014 N 22/398-П</w:t>
        </w:r>
      </w:hyperlink>
      <w:r w:rsidRPr="00465C78">
        <w:rPr>
          <w:rFonts w:ascii="Arial" w:eastAsia="Times New Roman" w:hAnsi="Arial" w:cs="Arial"/>
          <w:color w:val="2D2D2D"/>
          <w:spacing w:val="2"/>
          <w:sz w:val="21"/>
          <w:szCs w:val="21"/>
          <w:lang w:eastAsia="ru-RU"/>
        </w:rPr>
        <w:br/>
      </w:r>
      <w:hyperlink r:id="rId9"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19.12.2014 N 31/586-П</w:t>
        </w:r>
      </w:hyperlink>
      <w:r w:rsidRPr="00465C78">
        <w:rPr>
          <w:rFonts w:ascii="Arial" w:eastAsia="Times New Roman" w:hAnsi="Arial" w:cs="Arial"/>
          <w:color w:val="2D2D2D"/>
          <w:spacing w:val="2"/>
          <w:sz w:val="21"/>
          <w:szCs w:val="21"/>
          <w:lang w:eastAsia="ru-RU"/>
        </w:rPr>
        <w:br/>
      </w:r>
      <w:hyperlink r:id="rId10"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25.02.2015 N 4/73-П</w:t>
        </w:r>
      </w:hyperlink>
      <w:r w:rsidRPr="00465C78">
        <w:rPr>
          <w:rFonts w:ascii="Arial" w:eastAsia="Times New Roman" w:hAnsi="Arial" w:cs="Arial"/>
          <w:color w:val="2D2D2D"/>
          <w:spacing w:val="2"/>
          <w:sz w:val="21"/>
          <w:szCs w:val="21"/>
          <w:lang w:eastAsia="ru-RU"/>
        </w:rPr>
        <w:br/>
      </w:r>
      <w:hyperlink r:id="rId11"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25.02.2015 N 4/74-П</w:t>
        </w:r>
      </w:hyperlink>
      <w:r w:rsidRPr="00465C78">
        <w:rPr>
          <w:rFonts w:ascii="Arial" w:eastAsia="Times New Roman" w:hAnsi="Arial" w:cs="Arial"/>
          <w:color w:val="2D2D2D"/>
          <w:spacing w:val="2"/>
          <w:sz w:val="21"/>
          <w:szCs w:val="21"/>
          <w:lang w:eastAsia="ru-RU"/>
        </w:rPr>
        <w:br/>
      </w:r>
      <w:hyperlink r:id="rId12"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15.06.2015 N 14/275-П</w:t>
        </w:r>
      </w:hyperlink>
      <w:r w:rsidRPr="00465C78">
        <w:rPr>
          <w:rFonts w:ascii="Arial" w:eastAsia="Times New Roman" w:hAnsi="Arial" w:cs="Arial"/>
          <w:color w:val="2D2D2D"/>
          <w:spacing w:val="2"/>
          <w:sz w:val="21"/>
          <w:szCs w:val="21"/>
          <w:lang w:eastAsia="ru-RU"/>
        </w:rPr>
        <w:br/>
      </w:r>
      <w:hyperlink r:id="rId13"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17.08.2015 N 18/393-П</w:t>
        </w:r>
      </w:hyperlink>
      <w:r w:rsidRPr="00465C78">
        <w:rPr>
          <w:rFonts w:ascii="Arial" w:eastAsia="Times New Roman" w:hAnsi="Arial" w:cs="Arial"/>
          <w:color w:val="2D2D2D"/>
          <w:spacing w:val="2"/>
          <w:sz w:val="21"/>
          <w:szCs w:val="21"/>
          <w:lang w:eastAsia="ru-RU"/>
        </w:rPr>
        <w:br/>
      </w:r>
      <w:hyperlink r:id="rId14"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26.10.2015 N 22/530-П</w:t>
        </w:r>
      </w:hyperlink>
      <w:r w:rsidRPr="00465C78">
        <w:rPr>
          <w:rFonts w:ascii="Arial" w:eastAsia="Times New Roman" w:hAnsi="Arial" w:cs="Arial"/>
          <w:color w:val="2D2D2D"/>
          <w:spacing w:val="2"/>
          <w:sz w:val="21"/>
          <w:szCs w:val="21"/>
          <w:lang w:eastAsia="ru-RU"/>
        </w:rPr>
        <w:br/>
      </w:r>
      <w:hyperlink r:id="rId15"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23.11.2015 N 24/591-П</w:t>
        </w:r>
      </w:hyperlink>
      <w:r w:rsidRPr="00465C78">
        <w:rPr>
          <w:rFonts w:ascii="Arial" w:eastAsia="Times New Roman" w:hAnsi="Arial" w:cs="Arial"/>
          <w:color w:val="2D2D2D"/>
          <w:spacing w:val="2"/>
          <w:sz w:val="21"/>
          <w:szCs w:val="21"/>
          <w:lang w:eastAsia="ru-RU"/>
        </w:rPr>
        <w:br/>
      </w:r>
      <w:hyperlink r:id="rId16"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10.12.2015 N 26/649-П</w:t>
        </w:r>
      </w:hyperlink>
      <w:r w:rsidRPr="00465C78">
        <w:rPr>
          <w:rFonts w:ascii="Arial" w:eastAsia="Times New Roman" w:hAnsi="Arial" w:cs="Arial"/>
          <w:color w:val="2D2D2D"/>
          <w:spacing w:val="2"/>
          <w:sz w:val="21"/>
          <w:szCs w:val="21"/>
          <w:lang w:eastAsia="ru-RU"/>
        </w:rPr>
        <w:br/>
      </w:r>
      <w:hyperlink r:id="rId17"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14.03.2016 N 5/94-П</w:t>
        </w:r>
      </w:hyperlink>
      <w:r w:rsidRPr="00465C78">
        <w:rPr>
          <w:rFonts w:ascii="Arial" w:eastAsia="Times New Roman" w:hAnsi="Arial" w:cs="Arial"/>
          <w:color w:val="2D2D2D"/>
          <w:spacing w:val="2"/>
          <w:sz w:val="21"/>
          <w:szCs w:val="21"/>
          <w:lang w:eastAsia="ru-RU"/>
        </w:rPr>
        <w:br/>
      </w:r>
      <w:hyperlink r:id="rId18"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25.04.2016 N 10/178-П</w:t>
        </w:r>
      </w:hyperlink>
      <w:r w:rsidRPr="00465C78">
        <w:rPr>
          <w:rFonts w:ascii="Arial" w:eastAsia="Times New Roman" w:hAnsi="Arial" w:cs="Arial"/>
          <w:color w:val="2D2D2D"/>
          <w:spacing w:val="2"/>
          <w:sz w:val="21"/>
          <w:szCs w:val="21"/>
          <w:lang w:eastAsia="ru-RU"/>
        </w:rPr>
        <w:br/>
      </w:r>
      <w:hyperlink r:id="rId19"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14.07.2016 N 16/335-П</w:t>
        </w:r>
      </w:hyperlink>
      <w:r w:rsidRPr="00465C78">
        <w:rPr>
          <w:rFonts w:ascii="Arial" w:eastAsia="Times New Roman" w:hAnsi="Arial" w:cs="Arial"/>
          <w:color w:val="2D2D2D"/>
          <w:spacing w:val="2"/>
          <w:sz w:val="21"/>
          <w:szCs w:val="21"/>
          <w:lang w:eastAsia="ru-RU"/>
        </w:rPr>
        <w:br/>
      </w:r>
      <w:hyperlink r:id="rId20"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21.10.2016 N 24/491-П</w:t>
        </w:r>
      </w:hyperlink>
      <w:r w:rsidRPr="00465C78">
        <w:rPr>
          <w:rFonts w:ascii="Arial" w:eastAsia="Times New Roman" w:hAnsi="Arial" w:cs="Arial"/>
          <w:color w:val="2D2D2D"/>
          <w:spacing w:val="2"/>
          <w:sz w:val="21"/>
          <w:szCs w:val="21"/>
          <w:lang w:eastAsia="ru-RU"/>
        </w:rPr>
        <w:br/>
      </w:r>
      <w:hyperlink r:id="rId21"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12.12.2016 N 28/586-П</w:t>
        </w:r>
      </w:hyperlink>
      <w:r w:rsidRPr="00465C78">
        <w:rPr>
          <w:rFonts w:ascii="Arial" w:eastAsia="Times New Roman" w:hAnsi="Arial" w:cs="Arial"/>
          <w:color w:val="2D2D2D"/>
          <w:spacing w:val="2"/>
          <w:sz w:val="21"/>
          <w:szCs w:val="21"/>
          <w:lang w:eastAsia="ru-RU"/>
        </w:rPr>
        <w:br/>
      </w:r>
      <w:hyperlink r:id="rId22"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02.02.2017 N 2/53-П</w:t>
        </w:r>
      </w:hyperlink>
      <w:r w:rsidRPr="00465C78">
        <w:rPr>
          <w:rFonts w:ascii="Arial" w:eastAsia="Times New Roman" w:hAnsi="Arial" w:cs="Arial"/>
          <w:color w:val="2D2D2D"/>
          <w:spacing w:val="2"/>
          <w:sz w:val="21"/>
          <w:szCs w:val="21"/>
          <w:lang w:eastAsia="ru-RU"/>
        </w:rPr>
        <w:br/>
      </w:r>
      <w:hyperlink r:id="rId23"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22.05.2017 N 12/243-П</w:t>
        </w:r>
      </w:hyperlink>
      <w:r w:rsidRPr="00465C78">
        <w:rPr>
          <w:rFonts w:ascii="Arial" w:eastAsia="Times New Roman" w:hAnsi="Arial" w:cs="Arial"/>
          <w:color w:val="2D2D2D"/>
          <w:spacing w:val="2"/>
          <w:sz w:val="21"/>
          <w:szCs w:val="21"/>
          <w:lang w:eastAsia="ru-RU"/>
        </w:rPr>
        <w:br/>
      </w:r>
      <w:hyperlink r:id="rId24"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06.07.2017 N 15/326-П</w:t>
        </w:r>
      </w:hyperlink>
      <w:r w:rsidRPr="00465C78">
        <w:rPr>
          <w:rFonts w:ascii="Arial" w:eastAsia="Times New Roman" w:hAnsi="Arial" w:cs="Arial"/>
          <w:color w:val="2D2D2D"/>
          <w:spacing w:val="2"/>
          <w:sz w:val="21"/>
          <w:szCs w:val="21"/>
          <w:lang w:eastAsia="ru-RU"/>
        </w:rPr>
        <w:br/>
      </w:r>
      <w:hyperlink r:id="rId25"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20.10.2017 N 25/496-П</w:t>
        </w:r>
      </w:hyperlink>
      <w:r w:rsidRPr="00465C78">
        <w:rPr>
          <w:rFonts w:ascii="Arial" w:eastAsia="Times New Roman" w:hAnsi="Arial" w:cs="Arial"/>
          <w:color w:val="2D2D2D"/>
          <w:spacing w:val="2"/>
          <w:sz w:val="21"/>
          <w:szCs w:val="21"/>
          <w:lang w:eastAsia="ru-RU"/>
        </w:rPr>
        <w:br/>
      </w:r>
      <w:hyperlink r:id="rId26"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27.11.2017 N 30/583-П</w:t>
        </w:r>
      </w:hyperlink>
      <w:r w:rsidRPr="00465C78">
        <w:rPr>
          <w:rFonts w:ascii="Arial" w:eastAsia="Times New Roman" w:hAnsi="Arial" w:cs="Arial"/>
          <w:color w:val="2D2D2D"/>
          <w:spacing w:val="2"/>
          <w:sz w:val="21"/>
          <w:szCs w:val="21"/>
          <w:lang w:eastAsia="ru-RU"/>
        </w:rPr>
        <w:br/>
      </w:r>
      <w:hyperlink r:id="rId27"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11.12.2017 N 32/616-П</w:t>
        </w:r>
      </w:hyperlink>
      <w:r w:rsidRPr="00465C78">
        <w:rPr>
          <w:rFonts w:ascii="Arial" w:eastAsia="Times New Roman" w:hAnsi="Arial" w:cs="Arial"/>
          <w:color w:val="2D2D2D"/>
          <w:spacing w:val="2"/>
          <w:sz w:val="21"/>
          <w:szCs w:val="21"/>
          <w:lang w:eastAsia="ru-RU"/>
        </w:rPr>
        <w:br/>
      </w:r>
      <w:hyperlink r:id="rId28"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22.01.2018 N 2/25-П</w:t>
        </w:r>
      </w:hyperlink>
      <w:r w:rsidRPr="00465C78">
        <w:rPr>
          <w:rFonts w:ascii="Arial" w:eastAsia="Times New Roman" w:hAnsi="Arial" w:cs="Arial"/>
          <w:color w:val="2D2D2D"/>
          <w:spacing w:val="2"/>
          <w:sz w:val="21"/>
          <w:szCs w:val="21"/>
          <w:lang w:eastAsia="ru-RU"/>
        </w:rPr>
        <w:br/>
      </w:r>
      <w:hyperlink r:id="rId29"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22.05.2018 N 13/209-П</w:t>
        </w:r>
      </w:hyperlink>
      <w:r w:rsidRPr="00465C78">
        <w:rPr>
          <w:rFonts w:ascii="Arial" w:eastAsia="Times New Roman" w:hAnsi="Arial" w:cs="Arial"/>
          <w:color w:val="2D2D2D"/>
          <w:spacing w:val="2"/>
          <w:sz w:val="21"/>
          <w:szCs w:val="21"/>
          <w:lang w:eastAsia="ru-RU"/>
        </w:rPr>
        <w:br/>
      </w:r>
      <w:hyperlink r:id="rId30"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16.08.2018 N 19/371-П</w:t>
        </w:r>
      </w:hyperlink>
      <w:r w:rsidRPr="00465C78">
        <w:rPr>
          <w:rFonts w:ascii="Arial" w:eastAsia="Times New Roman" w:hAnsi="Arial" w:cs="Arial"/>
          <w:color w:val="2D2D2D"/>
          <w:spacing w:val="2"/>
          <w:sz w:val="21"/>
          <w:szCs w:val="21"/>
          <w:lang w:eastAsia="ru-RU"/>
        </w:rPr>
        <w:br/>
      </w:r>
      <w:hyperlink r:id="rId31"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26.09.2018 N 21/447-П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32"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29.10.2018 N 24/511-П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33"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16.11.2018 N 25/567-П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34"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10.12.2018 N 28/616-П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35"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20.12.2018 N 30/669-П</w:t>
        </w:r>
      </w:hyperlink>
      <w:r w:rsidRPr="00465C78">
        <w:rPr>
          <w:rFonts w:ascii="Arial" w:eastAsia="Times New Roman" w:hAnsi="Arial" w:cs="Arial"/>
          <w:color w:val="2D2D2D"/>
          <w:spacing w:val="2"/>
          <w:sz w:val="21"/>
          <w:szCs w:val="21"/>
          <w:lang w:eastAsia="ru-RU"/>
        </w:rPr>
        <w:t> </w:t>
      </w:r>
      <w:hyperlink r:id="rId36" w:history="1">
        <w:r w:rsidRPr="00465C78">
          <w:rPr>
            <w:rFonts w:ascii="Arial" w:eastAsia="Times New Roman" w:hAnsi="Arial" w:cs="Arial"/>
            <w:color w:val="00466E"/>
            <w:spacing w:val="2"/>
            <w:sz w:val="21"/>
            <w:szCs w:val="21"/>
            <w:u w:val="single"/>
            <w:lang w:eastAsia="ru-RU"/>
          </w:rPr>
          <w:br/>
          <w:t>Постановления Правительства Ульяновской области от 29.01.2019 N 1/21-П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37"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20.02.2019 N 4/59-П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38"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16.05.2019 N 9/207-П</w:t>
        </w:r>
      </w:hyperlink>
      <w:r w:rsidRPr="00465C78">
        <w:rPr>
          <w:rFonts w:ascii="Arial" w:eastAsia="Times New Roman" w:hAnsi="Arial" w:cs="Arial"/>
          <w:color w:val="2D2D2D"/>
          <w:spacing w:val="2"/>
          <w:sz w:val="21"/>
          <w:szCs w:val="21"/>
          <w:lang w:eastAsia="ru-RU"/>
        </w:rPr>
        <w:br/>
      </w:r>
      <w:hyperlink r:id="rId39"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27.06.2019 N 12/291-П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40"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17.07.2019 N 14/330-П</w:t>
        </w:r>
      </w:hyperlink>
      <w:r w:rsidRPr="00465C78">
        <w:rPr>
          <w:rFonts w:ascii="Arial" w:eastAsia="Times New Roman" w:hAnsi="Arial" w:cs="Arial"/>
          <w:color w:val="2D2D2D"/>
          <w:spacing w:val="2"/>
          <w:sz w:val="21"/>
          <w:szCs w:val="21"/>
          <w:lang w:eastAsia="ru-RU"/>
        </w:rPr>
        <w:t> </w:t>
      </w:r>
      <w:r w:rsidRPr="00465C78">
        <w:rPr>
          <w:rFonts w:ascii="Arial" w:eastAsia="Times New Roman" w:hAnsi="Arial" w:cs="Arial"/>
          <w:color w:val="2D2D2D"/>
          <w:spacing w:val="2"/>
          <w:sz w:val="21"/>
          <w:szCs w:val="21"/>
          <w:lang w:eastAsia="ru-RU"/>
        </w:rPr>
        <w:br/>
      </w:r>
      <w:hyperlink r:id="rId41"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09.10.2019 N 23/498-П</w:t>
        </w:r>
      </w:hyperlink>
      <w:r w:rsidRPr="00465C78">
        <w:rPr>
          <w:rFonts w:ascii="Arial" w:eastAsia="Times New Roman" w:hAnsi="Arial" w:cs="Arial"/>
          <w:color w:val="2D2D2D"/>
          <w:spacing w:val="2"/>
          <w:sz w:val="21"/>
          <w:szCs w:val="21"/>
          <w:lang w:eastAsia="ru-RU"/>
        </w:rPr>
        <w:t> </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lastRenderedPageBreak/>
        <w:t>____________________________________________________________________</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В целях реализации стратегических приоритетов политики Ульяновской области по преодолению бедности населения, обеспечению достойного уровня жизни пожилых граждан, инвалидов, граждан, воспитывающих детей, и иных социально незащищенных граждан Ульяновской области, развития социальной сплоченности, а также предотвращения роста напряженности на рынке труда Правительство Ульяновской области постановляет:</w:t>
      </w:r>
      <w:r w:rsidRPr="00465C78">
        <w:rPr>
          <w:rFonts w:ascii="Arial" w:eastAsia="Times New Roman" w:hAnsi="Arial" w:cs="Arial"/>
          <w:color w:val="2D2D2D"/>
          <w:spacing w:val="2"/>
          <w:sz w:val="21"/>
          <w:szCs w:val="21"/>
          <w:lang w:eastAsia="ru-RU"/>
        </w:rPr>
        <w:br/>
        <w:t>1. Утвердить прилагаемую государственную программу Ульяновской области "Социальная поддержка и защита населения Ульяновской области" на 2014 - 2021 годы.</w:t>
      </w:r>
      <w:r w:rsidRPr="00465C78">
        <w:rPr>
          <w:rFonts w:ascii="Arial" w:eastAsia="Times New Roman" w:hAnsi="Arial" w:cs="Arial"/>
          <w:color w:val="2D2D2D"/>
          <w:spacing w:val="2"/>
          <w:sz w:val="21"/>
          <w:szCs w:val="21"/>
          <w:lang w:eastAsia="ru-RU"/>
        </w:rPr>
        <w:br/>
        <w:t>2. Настоящее постановление вступает в силу с 1 января 2014 года.</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Губернатор - Председатель</w:t>
      </w:r>
      <w:r w:rsidRPr="00465C78">
        <w:rPr>
          <w:rFonts w:ascii="Arial" w:eastAsia="Times New Roman" w:hAnsi="Arial" w:cs="Arial"/>
          <w:color w:val="2D2D2D"/>
          <w:spacing w:val="2"/>
          <w:sz w:val="21"/>
          <w:szCs w:val="21"/>
          <w:lang w:eastAsia="ru-RU"/>
        </w:rPr>
        <w:br/>
        <w:t>Правительства</w:t>
      </w:r>
      <w:r w:rsidRPr="00465C78">
        <w:rPr>
          <w:rFonts w:ascii="Arial" w:eastAsia="Times New Roman" w:hAnsi="Arial" w:cs="Arial"/>
          <w:color w:val="2D2D2D"/>
          <w:spacing w:val="2"/>
          <w:sz w:val="21"/>
          <w:szCs w:val="21"/>
          <w:lang w:eastAsia="ru-RU"/>
        </w:rPr>
        <w:br/>
        <w:t>Ульяновской области</w:t>
      </w:r>
      <w:r w:rsidRPr="00465C78">
        <w:rPr>
          <w:rFonts w:ascii="Arial" w:eastAsia="Times New Roman" w:hAnsi="Arial" w:cs="Arial"/>
          <w:color w:val="2D2D2D"/>
          <w:spacing w:val="2"/>
          <w:sz w:val="21"/>
          <w:szCs w:val="21"/>
          <w:lang w:eastAsia="ru-RU"/>
        </w:rPr>
        <w:br/>
        <w:t>С.И.МОРОЗОВ</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65C78">
        <w:rPr>
          <w:rFonts w:ascii="Arial" w:eastAsia="Times New Roman" w:hAnsi="Arial" w:cs="Arial"/>
          <w:color w:val="4C4C4C"/>
          <w:spacing w:val="2"/>
          <w:sz w:val="29"/>
          <w:szCs w:val="29"/>
          <w:lang w:eastAsia="ru-RU"/>
        </w:rPr>
        <w:t>Государственная программа Ульяновской области "Социальная поддержка и защита населения Ульяновской области" на 2014 - 2021 годы</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Утверждена</w:t>
      </w:r>
      <w:r w:rsidRPr="00465C78">
        <w:rPr>
          <w:rFonts w:ascii="Arial" w:eastAsia="Times New Roman" w:hAnsi="Arial" w:cs="Arial"/>
          <w:color w:val="2D2D2D"/>
          <w:spacing w:val="2"/>
          <w:sz w:val="21"/>
          <w:szCs w:val="21"/>
          <w:lang w:eastAsia="ru-RU"/>
        </w:rPr>
        <w:br/>
        <w:t>постановлением</w:t>
      </w:r>
      <w:r w:rsidRPr="00465C78">
        <w:rPr>
          <w:rFonts w:ascii="Arial" w:eastAsia="Times New Roman" w:hAnsi="Arial" w:cs="Arial"/>
          <w:color w:val="2D2D2D"/>
          <w:spacing w:val="2"/>
          <w:sz w:val="21"/>
          <w:szCs w:val="21"/>
          <w:lang w:eastAsia="ru-RU"/>
        </w:rPr>
        <w:br/>
        <w:t>Правительства</w:t>
      </w:r>
      <w:r w:rsidRPr="00465C78">
        <w:rPr>
          <w:rFonts w:ascii="Arial" w:eastAsia="Times New Roman" w:hAnsi="Arial" w:cs="Arial"/>
          <w:color w:val="2D2D2D"/>
          <w:spacing w:val="2"/>
          <w:sz w:val="21"/>
          <w:szCs w:val="21"/>
          <w:lang w:eastAsia="ru-RU"/>
        </w:rPr>
        <w:br/>
        <w:t>Ульяновской области</w:t>
      </w:r>
      <w:r w:rsidRPr="00465C78">
        <w:rPr>
          <w:rFonts w:ascii="Arial" w:eastAsia="Times New Roman" w:hAnsi="Arial" w:cs="Arial"/>
          <w:color w:val="2D2D2D"/>
          <w:spacing w:val="2"/>
          <w:sz w:val="21"/>
          <w:szCs w:val="21"/>
          <w:lang w:eastAsia="ru-RU"/>
        </w:rPr>
        <w:br/>
        <w:t>от 11 сентября 2013 года N 37/408-П</w:t>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Паспорт государственной программы</w:t>
      </w:r>
    </w:p>
    <w:tbl>
      <w:tblPr>
        <w:tblW w:w="0" w:type="auto"/>
        <w:tblCellMar>
          <w:left w:w="0" w:type="dxa"/>
          <w:right w:w="0" w:type="dxa"/>
        </w:tblCellMar>
        <w:tblLook w:val="04A0" w:firstRow="1" w:lastRow="0" w:firstColumn="1" w:lastColumn="0" w:noHBand="0" w:noVBand="1"/>
      </w:tblPr>
      <w:tblGrid>
        <w:gridCol w:w="3511"/>
        <w:gridCol w:w="370"/>
        <w:gridCol w:w="7207"/>
      </w:tblGrid>
      <w:tr w:rsidR="00465C78" w:rsidRPr="00465C78" w:rsidTr="00465C78">
        <w:trPr>
          <w:trHeight w:val="15"/>
        </w:trPr>
        <w:tc>
          <w:tcPr>
            <w:tcW w:w="3511" w:type="dxa"/>
            <w:hideMark/>
          </w:tcPr>
          <w:p w:rsidR="00465C78" w:rsidRPr="00465C78" w:rsidRDefault="00465C78" w:rsidP="00465C78">
            <w:pPr>
              <w:spacing w:after="0" w:line="240" w:lineRule="auto"/>
              <w:rPr>
                <w:rFonts w:ascii="Arial" w:eastAsia="Times New Roman" w:hAnsi="Arial" w:cs="Arial"/>
                <w:b/>
                <w:bCs/>
                <w:color w:val="242424"/>
                <w:spacing w:val="2"/>
                <w:sz w:val="23"/>
                <w:szCs w:val="23"/>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Наименование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государственная программа Ульяновской области "Социальная поддержка и защита населения в Ульяновской области" на 2014 - 2021 годы (далее - государственная программа)</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государственной программы (государственный заказчик - координатор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 семейной, демографической политики и социального благополучия Ульяновской области (далее - Министерство)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Соисполнители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 строительства и архитектуры Ульяновской области (далее - Министерство строительства);</w:t>
            </w:r>
            <w:r w:rsidRPr="00465C78">
              <w:rPr>
                <w:rFonts w:ascii="Times New Roman" w:eastAsia="Times New Roman" w:hAnsi="Times New Roman" w:cs="Times New Roman"/>
                <w:color w:val="2D2D2D"/>
                <w:sz w:val="21"/>
                <w:szCs w:val="21"/>
                <w:lang w:eastAsia="ru-RU"/>
              </w:rPr>
              <w:br/>
              <w:t>Министерство искусства и культурной политики Ульяновской области (далее - Министерство культуры);</w:t>
            </w:r>
            <w:r w:rsidRPr="00465C78">
              <w:rPr>
                <w:rFonts w:ascii="Times New Roman" w:eastAsia="Times New Roman" w:hAnsi="Times New Roman" w:cs="Times New Roman"/>
                <w:color w:val="2D2D2D"/>
                <w:sz w:val="21"/>
                <w:szCs w:val="21"/>
                <w:lang w:eastAsia="ru-RU"/>
              </w:rPr>
              <w:br/>
              <w:t>Агентство по развитию человеческого потенциала и трудовых ресурсов Ульяновской области (далее - Агентство);</w:t>
            </w:r>
            <w:r w:rsidRPr="00465C78">
              <w:rPr>
                <w:rFonts w:ascii="Times New Roman" w:eastAsia="Times New Roman" w:hAnsi="Times New Roman" w:cs="Times New Roman"/>
                <w:color w:val="2D2D2D"/>
                <w:sz w:val="21"/>
                <w:szCs w:val="21"/>
                <w:lang w:eastAsia="ru-RU"/>
              </w:rPr>
              <w:br/>
              <w:t>Министерство образования и науки Ульяновской области (далее - Министерство образования);</w:t>
            </w:r>
            <w:r w:rsidRPr="00465C78">
              <w:rPr>
                <w:rFonts w:ascii="Times New Roman" w:eastAsia="Times New Roman" w:hAnsi="Times New Roman" w:cs="Times New Roman"/>
                <w:color w:val="2D2D2D"/>
                <w:sz w:val="21"/>
                <w:szCs w:val="21"/>
                <w:lang w:eastAsia="ru-RU"/>
              </w:rPr>
              <w:br/>
              <w:t>Министерство здравоохранения Ульяновской области (далее - Министерство здравоохранения)</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Подпрограммы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"Развитие мер социальной поддержки отдельных категорий граждан";</w:t>
            </w:r>
            <w:r w:rsidRPr="00465C78">
              <w:rPr>
                <w:rFonts w:ascii="Times New Roman" w:eastAsia="Times New Roman" w:hAnsi="Times New Roman" w:cs="Times New Roman"/>
                <w:color w:val="2D2D2D"/>
                <w:sz w:val="21"/>
                <w:szCs w:val="21"/>
                <w:lang w:eastAsia="ru-RU"/>
              </w:rPr>
              <w:br/>
              <w:t>"Семья и дети";</w:t>
            </w:r>
            <w:r w:rsidRPr="00465C78">
              <w:rPr>
                <w:rFonts w:ascii="Times New Roman" w:eastAsia="Times New Roman" w:hAnsi="Times New Roman" w:cs="Times New Roman"/>
                <w:color w:val="2D2D2D"/>
                <w:sz w:val="21"/>
                <w:szCs w:val="21"/>
                <w:lang w:eastAsia="ru-RU"/>
              </w:rPr>
              <w:br/>
              <w:t>"Доступная среда";</w:t>
            </w:r>
            <w:r w:rsidRPr="00465C78">
              <w:rPr>
                <w:rFonts w:ascii="Times New Roman" w:eastAsia="Times New Roman" w:hAnsi="Times New Roman" w:cs="Times New Roman"/>
                <w:color w:val="2D2D2D"/>
                <w:sz w:val="21"/>
                <w:szCs w:val="21"/>
                <w:lang w:eastAsia="ru-RU"/>
              </w:rPr>
              <w:br/>
              <w:t>"Содействие занятости населения, улучшение условий, охраны труда и здоровья на рабочем месте";</w:t>
            </w:r>
            <w:r w:rsidRPr="00465C78">
              <w:rPr>
                <w:rFonts w:ascii="Times New Roman" w:eastAsia="Times New Roman" w:hAnsi="Times New Roman" w:cs="Times New Roman"/>
                <w:color w:val="2D2D2D"/>
                <w:sz w:val="21"/>
                <w:szCs w:val="21"/>
                <w:lang w:eastAsia="ru-RU"/>
              </w:rPr>
              <w:br/>
              <w:t>"Оказание содействия добровольному переселению в Ульяновскую область соотечественников, проживающих за рубежом";</w:t>
            </w:r>
            <w:r w:rsidRPr="00465C78">
              <w:rPr>
                <w:rFonts w:ascii="Times New Roman" w:eastAsia="Times New Roman" w:hAnsi="Times New Roman" w:cs="Times New Roman"/>
                <w:color w:val="2D2D2D"/>
                <w:sz w:val="21"/>
                <w:szCs w:val="21"/>
                <w:lang w:eastAsia="ru-RU"/>
              </w:rPr>
              <w:br/>
              <w:t>"Обеспечение реализации государственной программы";</w:t>
            </w:r>
            <w:r w:rsidRPr="00465C78">
              <w:rPr>
                <w:rFonts w:ascii="Times New Roman" w:eastAsia="Times New Roman" w:hAnsi="Times New Roman" w:cs="Times New Roman"/>
                <w:color w:val="2D2D2D"/>
                <w:sz w:val="21"/>
                <w:szCs w:val="21"/>
                <w:lang w:eastAsia="ru-RU"/>
              </w:rPr>
              <w:br/>
              <w:t>"Формирование системы комплексной реабилитации и абилитации инвалидов, в том числе детей-инвалидов"</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Проекты, реализуемые в составе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региональный проект "Финансовая поддержка семей при рождении детей";</w:t>
            </w:r>
            <w:r w:rsidRPr="00465C78">
              <w:rPr>
                <w:rFonts w:ascii="Times New Roman" w:eastAsia="Times New Roman" w:hAnsi="Times New Roman" w:cs="Times New Roman"/>
                <w:color w:val="2D2D2D"/>
                <w:sz w:val="21"/>
                <w:szCs w:val="21"/>
                <w:lang w:eastAsia="ru-RU"/>
              </w:rPr>
              <w:br/>
              <w:t>региональный проект "Старшее поколение";</w:t>
            </w:r>
            <w:r w:rsidRPr="00465C78">
              <w:rPr>
                <w:rFonts w:ascii="Times New Roman" w:eastAsia="Times New Roman" w:hAnsi="Times New Roman" w:cs="Times New Roman"/>
                <w:color w:val="2D2D2D"/>
                <w:sz w:val="21"/>
                <w:szCs w:val="21"/>
                <w:lang w:eastAsia="ru-RU"/>
              </w:rPr>
              <w:br/>
              <w:t>региональный проект "Содействие занятости женщин - создание условий дошкольного образования для детей в возрасте до трех лет".</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 и задачи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w:t>
            </w:r>
            <w:r w:rsidRPr="00465C78">
              <w:rPr>
                <w:rFonts w:ascii="Times New Roman" w:eastAsia="Times New Roman" w:hAnsi="Times New Roman" w:cs="Times New Roman"/>
                <w:color w:val="2D2D2D"/>
                <w:sz w:val="21"/>
                <w:szCs w:val="21"/>
                <w:lang w:eastAsia="ru-RU"/>
              </w:rPr>
              <w:br/>
              <w:t>повышение качества жизни населения Ульяновской области;</w:t>
            </w:r>
            <w:r w:rsidRPr="00465C78">
              <w:rPr>
                <w:rFonts w:ascii="Times New Roman" w:eastAsia="Times New Roman" w:hAnsi="Times New Roman" w:cs="Times New Roman"/>
                <w:color w:val="2D2D2D"/>
                <w:sz w:val="21"/>
                <w:szCs w:val="21"/>
                <w:lang w:eastAsia="ru-RU"/>
              </w:rPr>
              <w:br/>
              <w:t>увеличение периода активного долголетия и продолжительности здоровой жизни;</w:t>
            </w:r>
            <w:r w:rsidRPr="00465C78">
              <w:rPr>
                <w:rFonts w:ascii="Times New Roman" w:eastAsia="Times New Roman" w:hAnsi="Times New Roman" w:cs="Times New Roman"/>
                <w:color w:val="2D2D2D"/>
                <w:sz w:val="21"/>
                <w:szCs w:val="21"/>
                <w:lang w:eastAsia="ru-RU"/>
              </w:rPr>
              <w:br/>
              <w:t>создание условий, способствующих эффективному развитию рынка труда с учетом приоритетов развития экономики Ульяновской области;</w:t>
            </w:r>
            <w:r w:rsidRPr="00465C78">
              <w:rPr>
                <w:rFonts w:ascii="Times New Roman" w:eastAsia="Times New Roman" w:hAnsi="Times New Roman" w:cs="Times New Roman"/>
                <w:color w:val="2D2D2D"/>
                <w:sz w:val="21"/>
                <w:szCs w:val="21"/>
                <w:lang w:eastAsia="ru-RU"/>
              </w:rPr>
              <w:br/>
              <w:t>оказание целевой поддержки занятости лиц предпенсионного возраста путем организации их обучения.</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t>соблюдение принципа адресности при предоставлении мер социальной поддержки;</w:t>
            </w:r>
            <w:r w:rsidRPr="00465C78">
              <w:rPr>
                <w:rFonts w:ascii="Times New Roman" w:eastAsia="Times New Roman" w:hAnsi="Times New Roman" w:cs="Times New Roman"/>
                <w:color w:val="2D2D2D"/>
                <w:sz w:val="21"/>
                <w:szCs w:val="21"/>
                <w:lang w:eastAsia="ru-RU"/>
              </w:rPr>
              <w:br/>
              <w:t>обеспечение потребности граждан пожилого возраста и инвалидов в услугах социального обслуживания;</w:t>
            </w:r>
            <w:r w:rsidRPr="00465C78">
              <w:rPr>
                <w:rFonts w:ascii="Times New Roman" w:eastAsia="Times New Roman" w:hAnsi="Times New Roman" w:cs="Times New Roman"/>
                <w:color w:val="2D2D2D"/>
                <w:sz w:val="21"/>
                <w:szCs w:val="21"/>
                <w:lang w:eastAsia="ru-RU"/>
              </w:rPr>
              <w:br/>
              <w:t>создание на территории Ульяновской области благоприятных условий для жизнедеятельности семьи и детей;</w:t>
            </w:r>
            <w:r w:rsidRPr="00465C78">
              <w:rPr>
                <w:rFonts w:ascii="Times New Roman" w:eastAsia="Times New Roman" w:hAnsi="Times New Roman" w:cs="Times New Roman"/>
                <w:color w:val="2D2D2D"/>
                <w:sz w:val="21"/>
                <w:szCs w:val="21"/>
                <w:lang w:eastAsia="ru-RU"/>
              </w:rPr>
              <w:br/>
              <w:t>внедрение механизма финансовой поддержки семей при рождении детей;</w:t>
            </w:r>
            <w:r w:rsidRPr="00465C78">
              <w:rPr>
                <w:rFonts w:ascii="Times New Roman" w:eastAsia="Times New Roman" w:hAnsi="Times New Roman" w:cs="Times New Roman"/>
                <w:color w:val="2D2D2D"/>
                <w:sz w:val="21"/>
                <w:szCs w:val="21"/>
                <w:lang w:eastAsia="ru-RU"/>
              </w:rPr>
              <w:br/>
              <w:t>повышение уровня доступности организаций социального обслуживания для граждан пожилого возраста и инвалидов;</w:t>
            </w:r>
            <w:r w:rsidRPr="00465C78">
              <w:rPr>
                <w:rFonts w:ascii="Times New Roman" w:eastAsia="Times New Roman" w:hAnsi="Times New Roman" w:cs="Times New Roman"/>
                <w:color w:val="2D2D2D"/>
                <w:sz w:val="21"/>
                <w:szCs w:val="21"/>
                <w:lang w:eastAsia="ru-RU"/>
              </w:rPr>
              <w:br/>
              <w:t>обеспечение участия граждан пожилого возраста и инвалидов в областных общественных и социально значимых мероприятиях;</w:t>
            </w:r>
            <w:r w:rsidRPr="00465C78">
              <w:rPr>
                <w:rFonts w:ascii="Times New Roman" w:eastAsia="Times New Roman" w:hAnsi="Times New Roman" w:cs="Times New Roman"/>
                <w:color w:val="2D2D2D"/>
                <w:sz w:val="21"/>
                <w:szCs w:val="21"/>
                <w:lang w:eastAsia="ru-RU"/>
              </w:rPr>
              <w:br/>
              <w:t>предотвращение роста напряженности на рынке труда;</w:t>
            </w:r>
            <w:r w:rsidRPr="00465C78">
              <w:rPr>
                <w:rFonts w:ascii="Times New Roman" w:eastAsia="Times New Roman" w:hAnsi="Times New Roman" w:cs="Times New Roman"/>
                <w:color w:val="2D2D2D"/>
                <w:sz w:val="21"/>
                <w:szCs w:val="21"/>
                <w:lang w:eastAsia="ru-RU"/>
              </w:rPr>
              <w:br/>
              <w:t>повышение конкурентоспособности лиц предпенсионного возраста посредством создания условия для получения ими в процессе обучения востребованных в экономике навыков и компетенций;</w:t>
            </w:r>
            <w:r w:rsidRPr="00465C78">
              <w:rPr>
                <w:rFonts w:ascii="Times New Roman" w:eastAsia="Times New Roman" w:hAnsi="Times New Roman" w:cs="Times New Roman"/>
                <w:color w:val="2D2D2D"/>
                <w:sz w:val="21"/>
                <w:szCs w:val="21"/>
                <w:lang w:eastAsia="ru-RU"/>
              </w:rPr>
              <w:br/>
              <w:t xml:space="preserve">создание условий для осуществления трудовой деятельности женщин, </w:t>
            </w:r>
            <w:r w:rsidRPr="00465C78">
              <w:rPr>
                <w:rFonts w:ascii="Times New Roman" w:eastAsia="Times New Roman" w:hAnsi="Times New Roman" w:cs="Times New Roman"/>
                <w:color w:val="2D2D2D"/>
                <w:sz w:val="21"/>
                <w:szCs w:val="21"/>
                <w:lang w:eastAsia="ru-RU"/>
              </w:rPr>
              <w:lastRenderedPageBreak/>
              <w:t>воспитывающих несовершеннолетних детей, включая достижение 100-процентной доступности (к 2021 году) дошкольного образования для детей в возрасте до трех лет;</w:t>
            </w:r>
            <w:r w:rsidRPr="00465C78">
              <w:rPr>
                <w:rFonts w:ascii="Times New Roman" w:eastAsia="Times New Roman" w:hAnsi="Times New Roman" w:cs="Times New Roman"/>
                <w:color w:val="2D2D2D"/>
                <w:sz w:val="21"/>
                <w:szCs w:val="21"/>
                <w:lang w:eastAsia="ru-RU"/>
              </w:rPr>
              <w:br/>
              <w:t>содействие трудовой занятости женщин, воспитывающих детей;</w:t>
            </w:r>
            <w:r w:rsidRPr="00465C78">
              <w:rPr>
                <w:rFonts w:ascii="Times New Roman" w:eastAsia="Times New Roman" w:hAnsi="Times New Roman" w:cs="Times New Roman"/>
                <w:color w:val="2D2D2D"/>
                <w:sz w:val="21"/>
                <w:szCs w:val="21"/>
                <w:lang w:eastAsia="ru-RU"/>
              </w:rPr>
              <w:br/>
              <w:t>содействие в поддержании высокой квалификации и сохранении здоровья работников, обеспечение защиты трудовых прав граждан, сокращение дефицита трудовых ресурсов Ульяновской области в сферах, в которых ожидается наибольший дефицит трудовых ресурсов, за счет привлечения соотечественников, проживающих за рубежом (далее - соотечественники), в Ульяновскую область на постоянное место жительства;</w:t>
            </w:r>
            <w:r w:rsidRPr="00465C78">
              <w:rPr>
                <w:rFonts w:ascii="Times New Roman" w:eastAsia="Times New Roman" w:hAnsi="Times New Roman" w:cs="Times New Roman"/>
                <w:color w:val="2D2D2D"/>
                <w:sz w:val="21"/>
                <w:szCs w:val="21"/>
                <w:lang w:eastAsia="ru-RU"/>
              </w:rPr>
              <w:br/>
              <w:t>снижение производственного травматизма и профессиональной заболеваемости в организациях Ульяновской области;</w:t>
            </w:r>
            <w:r w:rsidRPr="00465C78">
              <w:rPr>
                <w:rFonts w:ascii="Times New Roman" w:eastAsia="Times New Roman" w:hAnsi="Times New Roman" w:cs="Times New Roman"/>
                <w:color w:val="2D2D2D"/>
                <w:sz w:val="21"/>
                <w:szCs w:val="21"/>
                <w:lang w:eastAsia="ru-RU"/>
              </w:rPr>
              <w:br/>
              <w:t>закрепление соотечественников и членов их семей на территории Ульяновской области и содействие в их социально-культурной адаптации и интеграции;</w:t>
            </w:r>
            <w:r w:rsidRPr="00465C78">
              <w:rPr>
                <w:rFonts w:ascii="Times New Roman" w:eastAsia="Times New Roman" w:hAnsi="Times New Roman" w:cs="Times New Roman"/>
                <w:color w:val="2D2D2D"/>
                <w:sz w:val="21"/>
                <w:szCs w:val="21"/>
                <w:lang w:eastAsia="ru-RU"/>
              </w:rPr>
              <w:br/>
              <w:t>мониторинг хода реализации государственной программы;</w:t>
            </w:r>
            <w:r w:rsidRPr="00465C78">
              <w:rPr>
                <w:rFonts w:ascii="Times New Roman" w:eastAsia="Times New Roman" w:hAnsi="Times New Roman" w:cs="Times New Roman"/>
                <w:color w:val="2D2D2D"/>
                <w:sz w:val="21"/>
                <w:szCs w:val="21"/>
                <w:lang w:eastAsia="ru-RU"/>
              </w:rPr>
              <w:b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r w:rsidRPr="00465C78">
              <w:rPr>
                <w:rFonts w:ascii="Times New Roman" w:eastAsia="Times New Roman" w:hAnsi="Times New Roman" w:cs="Times New Roman"/>
                <w:color w:val="2D2D2D"/>
                <w:sz w:val="21"/>
                <w:szCs w:val="21"/>
                <w:lang w:eastAsia="ru-RU"/>
              </w:rPr>
              <w:br/>
              <w:t>реализация организационных, технических и технологических мероприятий по энергосбережению и повышению энергетической эффективности энергоресурсов;</w:t>
            </w:r>
            <w:r w:rsidRPr="00465C78">
              <w:rPr>
                <w:rFonts w:ascii="Times New Roman" w:eastAsia="Times New Roman" w:hAnsi="Times New Roman" w:cs="Times New Roman"/>
                <w:color w:val="2D2D2D"/>
                <w:sz w:val="21"/>
                <w:szCs w:val="21"/>
                <w:lang w:eastAsia="ru-RU"/>
              </w:rPr>
              <w:br/>
              <w:t>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Целевые индикаторы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доля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w:t>
            </w:r>
            <w:r w:rsidRPr="00465C78">
              <w:rPr>
                <w:rFonts w:ascii="Times New Roman" w:eastAsia="Times New Roman" w:hAnsi="Times New Roman" w:cs="Times New Roman"/>
                <w:color w:val="2D2D2D"/>
                <w:sz w:val="21"/>
                <w:szCs w:val="21"/>
                <w:lang w:eastAsia="ru-RU"/>
              </w:rPr>
              <w:lastRenderedPageBreak/>
              <w:t>государственной социальной помощью, процентов;</w:t>
            </w:r>
            <w:r w:rsidRPr="00465C78">
              <w:rPr>
                <w:rFonts w:ascii="Times New Roman" w:eastAsia="Times New Roman" w:hAnsi="Times New Roman" w:cs="Times New Roman"/>
                <w:color w:val="2D2D2D"/>
                <w:sz w:val="21"/>
                <w:szCs w:val="21"/>
                <w:lang w:eastAsia="ru-RU"/>
              </w:rPr>
              <w:br/>
              <w:t>доля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 процентов;</w:t>
            </w:r>
            <w:r w:rsidRPr="00465C78">
              <w:rPr>
                <w:rFonts w:ascii="Times New Roman" w:eastAsia="Times New Roman" w:hAnsi="Times New Roman" w:cs="Times New Roman"/>
                <w:color w:val="2D2D2D"/>
                <w:sz w:val="21"/>
                <w:szCs w:val="21"/>
                <w:lang w:eastAsia="ru-RU"/>
              </w:rPr>
              <w:b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 процентов;</w:t>
            </w:r>
            <w:r w:rsidRPr="00465C78">
              <w:rPr>
                <w:rFonts w:ascii="Times New Roman" w:eastAsia="Times New Roman" w:hAnsi="Times New Roman" w:cs="Times New Roman"/>
                <w:color w:val="2D2D2D"/>
                <w:sz w:val="21"/>
                <w:szCs w:val="21"/>
                <w:lang w:eastAsia="ru-RU"/>
              </w:rPr>
              <w:br/>
              <w:t>удельный вес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процентов;</w:t>
            </w:r>
            <w:r w:rsidRPr="00465C78">
              <w:rPr>
                <w:rFonts w:ascii="Times New Roman" w:eastAsia="Times New Roman" w:hAnsi="Times New Roman" w:cs="Times New Roman"/>
                <w:color w:val="2D2D2D"/>
                <w:sz w:val="21"/>
                <w:szCs w:val="21"/>
                <w:lang w:eastAsia="ru-RU"/>
              </w:rPr>
              <w:br/>
              <w:t>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 процентов;</w:t>
            </w:r>
            <w:r w:rsidRPr="00465C78">
              <w:rPr>
                <w:rFonts w:ascii="Times New Roman" w:eastAsia="Times New Roman" w:hAnsi="Times New Roman" w:cs="Times New Roman"/>
                <w:color w:val="2D2D2D"/>
                <w:sz w:val="21"/>
                <w:szCs w:val="21"/>
                <w:lang w:eastAsia="ru-RU"/>
              </w:rPr>
              <w:br/>
              <w:t>суммарный коэффициент рождаемости в Ульяновской области, единиц;</w:t>
            </w:r>
            <w:r w:rsidRPr="00465C78">
              <w:rPr>
                <w:rFonts w:ascii="Times New Roman" w:eastAsia="Times New Roman" w:hAnsi="Times New Roman" w:cs="Times New Roman"/>
                <w:color w:val="2D2D2D"/>
                <w:sz w:val="21"/>
                <w:szCs w:val="21"/>
                <w:lang w:eastAsia="ru-RU"/>
              </w:rPr>
              <w:br/>
              <w:t>коэффициент рождаемости в возрастной группе 25 - 29 лет в Ульяновской области, единиц;</w:t>
            </w:r>
            <w:r w:rsidRPr="00465C78">
              <w:rPr>
                <w:rFonts w:ascii="Times New Roman" w:eastAsia="Times New Roman" w:hAnsi="Times New Roman" w:cs="Times New Roman"/>
                <w:color w:val="2D2D2D"/>
                <w:sz w:val="21"/>
                <w:szCs w:val="21"/>
                <w:lang w:eastAsia="ru-RU"/>
              </w:rPr>
              <w:br/>
              <w:t>коэффициент рождаемости в возрастной группе 30 - 34 лет в Ульяновской области, единиц;</w:t>
            </w:r>
            <w:r w:rsidRPr="00465C78">
              <w:rPr>
                <w:rFonts w:ascii="Times New Roman" w:eastAsia="Times New Roman" w:hAnsi="Times New Roman" w:cs="Times New Roman"/>
                <w:color w:val="2D2D2D"/>
                <w:sz w:val="21"/>
                <w:szCs w:val="21"/>
                <w:lang w:eastAsia="ru-RU"/>
              </w:rPr>
              <w:br/>
              <w:t xml:space="preserve">доля доступных для граждан пожилого возраста и инвалидов организаций социального обслуживания в общем количестве организаций социального </w:t>
            </w:r>
            <w:r w:rsidRPr="00465C78">
              <w:rPr>
                <w:rFonts w:ascii="Times New Roman" w:eastAsia="Times New Roman" w:hAnsi="Times New Roman" w:cs="Times New Roman"/>
                <w:color w:val="2D2D2D"/>
                <w:sz w:val="21"/>
                <w:szCs w:val="21"/>
                <w:lang w:eastAsia="ru-RU"/>
              </w:rPr>
              <w:lastRenderedPageBreak/>
              <w:t>обслуживания, процентов;</w:t>
            </w:r>
            <w:r w:rsidRPr="00465C78">
              <w:rPr>
                <w:rFonts w:ascii="Times New Roman" w:eastAsia="Times New Roman" w:hAnsi="Times New Roman" w:cs="Times New Roman"/>
                <w:color w:val="2D2D2D"/>
                <w:sz w:val="21"/>
                <w:szCs w:val="21"/>
                <w:lang w:eastAsia="ru-RU"/>
              </w:rPr>
              <w:br/>
              <w:t>численность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 тыс. человек;</w:t>
            </w:r>
            <w:r w:rsidRPr="00465C78">
              <w:rPr>
                <w:rFonts w:ascii="Times New Roman" w:eastAsia="Times New Roman" w:hAnsi="Times New Roman" w:cs="Times New Roman"/>
                <w:color w:val="2D2D2D"/>
                <w:sz w:val="21"/>
                <w:szCs w:val="21"/>
                <w:lang w:eastAsia="ru-RU"/>
              </w:rPr>
              <w:br/>
              <w:t>численность граждан пожилого возраста, приобщенных к занятиям физической культурой и здоровому образу жизни, тыс. человек;</w:t>
            </w:r>
            <w:r w:rsidRPr="00465C78">
              <w:rPr>
                <w:rFonts w:ascii="Times New Roman" w:eastAsia="Times New Roman" w:hAnsi="Times New Roman" w:cs="Times New Roman"/>
                <w:color w:val="2D2D2D"/>
                <w:sz w:val="21"/>
                <w:szCs w:val="21"/>
                <w:lang w:eastAsia="ru-RU"/>
              </w:rPr>
              <w:br/>
              <w:t>доля жителей старшего поколения, проживающих на территории Ульяновской области, систематически занимающихся физической культурой и спортом, в общей численности жителей старшего возраста, проживающих на территории Ульяновской области, процентов;</w:t>
            </w:r>
            <w:r w:rsidRPr="00465C78">
              <w:rPr>
                <w:rFonts w:ascii="Times New Roman" w:eastAsia="Times New Roman" w:hAnsi="Times New Roman" w:cs="Times New Roman"/>
                <w:color w:val="2D2D2D"/>
                <w:sz w:val="21"/>
                <w:szCs w:val="21"/>
                <w:lang w:eastAsia="ru-RU"/>
              </w:rPr>
              <w:br/>
              <w:t>число "мобильных бригад" для организации перевозки лиц старше 65 лет, проживающих в сельской местности, в медицинские организации, единиц;</w:t>
            </w:r>
            <w:r w:rsidRPr="00465C78">
              <w:rPr>
                <w:rFonts w:ascii="Times New Roman" w:eastAsia="Times New Roman" w:hAnsi="Times New Roman" w:cs="Times New Roman"/>
                <w:color w:val="2D2D2D"/>
                <w:sz w:val="21"/>
                <w:szCs w:val="21"/>
                <w:lang w:eastAsia="ru-RU"/>
              </w:rPr>
              <w:br/>
              <w:t>уровень регистрируемой безработицы к численности экономически активного населения Ульяновской области, процентов;</w:t>
            </w:r>
            <w:r w:rsidRPr="00465C78">
              <w:rPr>
                <w:rFonts w:ascii="Times New Roman" w:eastAsia="Times New Roman" w:hAnsi="Times New Roman" w:cs="Times New Roman"/>
                <w:color w:val="2D2D2D"/>
                <w:sz w:val="21"/>
                <w:szCs w:val="21"/>
                <w:lang w:eastAsia="ru-RU"/>
              </w:rPr>
              <w:br/>
              <w:t>доля инвалидов, которым планируется оказать содействие в трудоустройстве, в общей численности инвалидов трудоспособного возраста, процентов;</w:t>
            </w:r>
            <w:r w:rsidRPr="00465C78">
              <w:rPr>
                <w:rFonts w:ascii="Times New Roman" w:eastAsia="Times New Roman" w:hAnsi="Times New Roman" w:cs="Times New Roman"/>
                <w:color w:val="2D2D2D"/>
                <w:sz w:val="21"/>
                <w:szCs w:val="21"/>
                <w:lang w:eastAsia="ru-RU"/>
              </w:rPr>
              <w:br/>
              <w:t>сохранение в течение текущего года численности инвалидов, работающих в организациях, которым предоставлена субсидия в целях возмещения части затрат в связи с оплатой труда инвалидов, на уровне предшествующего года, человек;</w:t>
            </w:r>
            <w:r w:rsidRPr="00465C78">
              <w:rPr>
                <w:rFonts w:ascii="Times New Roman" w:eastAsia="Times New Roman" w:hAnsi="Times New Roman" w:cs="Times New Roman"/>
                <w:color w:val="2D2D2D"/>
                <w:sz w:val="21"/>
                <w:szCs w:val="21"/>
                <w:lang w:eastAsia="ru-RU"/>
              </w:rPr>
              <w:br/>
              <w:t>численность работников, прошедших обучение по охране труда в аккредитованных организациях, осуществляющих образовательную деятельность, человек;</w:t>
            </w:r>
            <w:r w:rsidRPr="00465C78">
              <w:rPr>
                <w:rFonts w:ascii="Times New Roman" w:eastAsia="Times New Roman" w:hAnsi="Times New Roman" w:cs="Times New Roman"/>
                <w:color w:val="2D2D2D"/>
                <w:sz w:val="21"/>
                <w:szCs w:val="21"/>
                <w:lang w:eastAsia="ru-RU"/>
              </w:rPr>
              <w:br/>
              <w:t>численность получателей государственных услуг в сфере содействия занятости населения, человек;</w:t>
            </w:r>
            <w:r w:rsidRPr="00465C78">
              <w:rPr>
                <w:rFonts w:ascii="Times New Roman" w:eastAsia="Times New Roman" w:hAnsi="Times New Roman" w:cs="Times New Roman"/>
                <w:color w:val="2D2D2D"/>
                <w:sz w:val="21"/>
                <w:szCs w:val="21"/>
                <w:lang w:eastAsia="ru-RU"/>
              </w:rPr>
              <w:br/>
              <w:t>численность пострадавших в результате несчастных случаев на производстве с утратой трудоспособности на 1 рабочий день и более, человек;</w:t>
            </w:r>
            <w:r w:rsidRPr="00465C78">
              <w:rPr>
                <w:rFonts w:ascii="Times New Roman" w:eastAsia="Times New Roman" w:hAnsi="Times New Roman" w:cs="Times New Roman"/>
                <w:color w:val="2D2D2D"/>
                <w:sz w:val="21"/>
                <w:szCs w:val="21"/>
                <w:lang w:eastAsia="ru-RU"/>
              </w:rPr>
              <w:br/>
              <w:t xml:space="preserve">количество рабочих мест, на которых проведена специальная оценка условий </w:t>
            </w:r>
            <w:r w:rsidRPr="00465C78">
              <w:rPr>
                <w:rFonts w:ascii="Times New Roman" w:eastAsia="Times New Roman" w:hAnsi="Times New Roman" w:cs="Times New Roman"/>
                <w:color w:val="2D2D2D"/>
                <w:sz w:val="21"/>
                <w:szCs w:val="21"/>
                <w:lang w:eastAsia="ru-RU"/>
              </w:rPr>
              <w:lastRenderedPageBreak/>
              <w:t>труда, единиц;</w:t>
            </w:r>
            <w:r w:rsidRPr="00465C78">
              <w:rPr>
                <w:rFonts w:ascii="Times New Roman" w:eastAsia="Times New Roman" w:hAnsi="Times New Roman" w:cs="Times New Roman"/>
                <w:color w:val="2D2D2D"/>
                <w:sz w:val="21"/>
                <w:szCs w:val="21"/>
                <w:lang w:eastAsia="ru-RU"/>
              </w:rPr>
              <w:br/>
              <w:t>численность работников, занятых на работах с вредными и (или) опасными условиями труда, тыс. человек;</w:t>
            </w:r>
            <w:r w:rsidRPr="00465C78">
              <w:rPr>
                <w:rFonts w:ascii="Times New Roman" w:eastAsia="Times New Roman" w:hAnsi="Times New Roman" w:cs="Times New Roman"/>
                <w:color w:val="2D2D2D"/>
                <w:sz w:val="21"/>
                <w:szCs w:val="21"/>
                <w:lang w:eastAsia="ru-RU"/>
              </w:rPr>
              <w:br/>
              <w:t>удельный вес работников, занятых на работах с вредными и (или) опасными условиями труда, процентов;</w:t>
            </w:r>
            <w:r w:rsidRPr="00465C78">
              <w:rPr>
                <w:rFonts w:ascii="Times New Roman" w:eastAsia="Times New Roman" w:hAnsi="Times New Roman" w:cs="Times New Roman"/>
                <w:color w:val="2D2D2D"/>
                <w:sz w:val="21"/>
                <w:szCs w:val="21"/>
                <w:lang w:eastAsia="ru-RU"/>
              </w:rPr>
              <w:br/>
              <w:t>численность граждан, прошедших опережающее профессиональное обучение и получивших дополнительное профессиональное образование, зарегистрированных в организации, подведомственной органу исполнительной власти Ульяновской области, уполномоченному в сфере труда, занятости населения и социального партнерства, в целях поиска подходящей работы, для дальнейшего трудоустройства в организации, человек;</w:t>
            </w:r>
            <w:r w:rsidRPr="00465C78">
              <w:rPr>
                <w:rFonts w:ascii="Times New Roman" w:eastAsia="Times New Roman" w:hAnsi="Times New Roman" w:cs="Times New Roman"/>
                <w:color w:val="2D2D2D"/>
                <w:sz w:val="21"/>
                <w:szCs w:val="21"/>
                <w:lang w:eastAsia="ru-RU"/>
              </w:rPr>
              <w:br/>
              <w:t>численность лиц предпенсионного возраста, проживающих в Ульяновской области, прошедших профессиональное обучение или получивших дополнительное профессиональное образование, человек;</w:t>
            </w:r>
            <w:r w:rsidRPr="00465C78">
              <w:rPr>
                <w:rFonts w:ascii="Times New Roman" w:eastAsia="Times New Roman" w:hAnsi="Times New Roman" w:cs="Times New Roman"/>
                <w:color w:val="2D2D2D"/>
                <w:sz w:val="21"/>
                <w:szCs w:val="21"/>
                <w:lang w:eastAsia="ru-RU"/>
              </w:rPr>
              <w:br/>
              <w:t>численность лиц предпенсионного возраста, прошедших профессиональное обучение или получивших дополнительное профессиональное образование, человек;</w:t>
            </w:r>
            <w:r w:rsidRPr="00465C78">
              <w:rPr>
                <w:rFonts w:ascii="Times New Roman" w:eastAsia="Times New Roman" w:hAnsi="Times New Roman" w:cs="Times New Roman"/>
                <w:color w:val="2D2D2D"/>
                <w:sz w:val="21"/>
                <w:szCs w:val="21"/>
                <w:lang w:eastAsia="ru-RU"/>
              </w:rPr>
              <w:br/>
              <w:t>доля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 процентов;</w:t>
            </w:r>
            <w:r w:rsidRPr="00465C78">
              <w:rPr>
                <w:rFonts w:ascii="Times New Roman" w:eastAsia="Times New Roman" w:hAnsi="Times New Roman" w:cs="Times New Roman"/>
                <w:color w:val="2D2D2D"/>
                <w:sz w:val="21"/>
                <w:szCs w:val="21"/>
                <w:lang w:eastAsia="ru-RU"/>
              </w:rPr>
              <w:br/>
              <w:t>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 процентов;</w:t>
            </w:r>
            <w:r w:rsidRPr="00465C78">
              <w:rPr>
                <w:rFonts w:ascii="Times New Roman" w:eastAsia="Times New Roman" w:hAnsi="Times New Roman" w:cs="Times New Roman"/>
                <w:color w:val="2D2D2D"/>
                <w:sz w:val="21"/>
                <w:szCs w:val="21"/>
                <w:lang w:eastAsia="ru-RU"/>
              </w:rPr>
              <w:br/>
              <w:t>численность трудоустроенных выпускников образовательных организаций высшего образования и профессиональных образовательных организаций, человек;</w:t>
            </w:r>
            <w:r w:rsidRPr="00465C78">
              <w:rPr>
                <w:rFonts w:ascii="Times New Roman" w:eastAsia="Times New Roman" w:hAnsi="Times New Roman" w:cs="Times New Roman"/>
                <w:color w:val="2D2D2D"/>
                <w:sz w:val="21"/>
                <w:szCs w:val="21"/>
                <w:lang w:eastAsia="ru-RU"/>
              </w:rPr>
              <w:br/>
              <w:t xml:space="preserve">численность трудоустроенных выпускников образовательных организаций </w:t>
            </w:r>
            <w:r w:rsidRPr="00465C78">
              <w:rPr>
                <w:rFonts w:ascii="Times New Roman" w:eastAsia="Times New Roman" w:hAnsi="Times New Roman" w:cs="Times New Roman"/>
                <w:color w:val="2D2D2D"/>
                <w:sz w:val="21"/>
                <w:szCs w:val="21"/>
                <w:lang w:eastAsia="ru-RU"/>
              </w:rPr>
              <w:lastRenderedPageBreak/>
              <w:t>высшего образования и профессиональных образовательных организаций из числа инвалидов молодого возраста, человек;</w:t>
            </w:r>
            <w:r w:rsidRPr="00465C78">
              <w:rPr>
                <w:rFonts w:ascii="Times New Roman" w:eastAsia="Times New Roman" w:hAnsi="Times New Roman" w:cs="Times New Roman"/>
                <w:color w:val="2D2D2D"/>
                <w:sz w:val="21"/>
                <w:szCs w:val="21"/>
                <w:lang w:eastAsia="ru-RU"/>
              </w:rPr>
              <w:br/>
              <w:t>численность участников подпрограммы и членов их семей, прибывших в Российскую Федерацию и поставленных на учет в территориальном органе Министерства внутренних дел Российской Федерации по Ульяновской области, единиц;</w:t>
            </w:r>
            <w:r w:rsidRPr="00465C78">
              <w:rPr>
                <w:rFonts w:ascii="Times New Roman" w:eastAsia="Times New Roman" w:hAnsi="Times New Roman" w:cs="Times New Roman"/>
                <w:color w:val="2D2D2D"/>
                <w:sz w:val="21"/>
                <w:szCs w:val="21"/>
                <w:lang w:eastAsia="ru-RU"/>
              </w:rPr>
              <w:br/>
              <w:t>доля участников подпрограммы в возрасте до 30 лет в общей численности участников подпрограммы (заявителей и членов их семей) трудоспособного возраста, процентов;</w:t>
            </w:r>
            <w:r w:rsidRPr="00465C78">
              <w:rPr>
                <w:rFonts w:ascii="Times New Roman" w:eastAsia="Times New Roman" w:hAnsi="Times New Roman" w:cs="Times New Roman"/>
                <w:color w:val="2D2D2D"/>
                <w:sz w:val="21"/>
                <w:szCs w:val="21"/>
                <w:lang w:eastAsia="ru-RU"/>
              </w:rPr>
              <w:br/>
              <w:t>доля участников подпрограммы и членов их семей, не достигших возраста 40 лет, в общей численности участников подпрограммы, процентов;</w:t>
            </w:r>
            <w:r w:rsidRPr="00465C78">
              <w:rPr>
                <w:rFonts w:ascii="Times New Roman" w:eastAsia="Times New Roman" w:hAnsi="Times New Roman" w:cs="Times New Roman"/>
                <w:color w:val="2D2D2D"/>
                <w:sz w:val="21"/>
                <w:szCs w:val="21"/>
                <w:lang w:eastAsia="ru-RU"/>
              </w:rPr>
              <w:br/>
              <w:t>доля участников подпрограммы, имеющих среднее профессиональное либо высшее образование, в общей численности участников подпрограммы, процентов;</w:t>
            </w:r>
            <w:r w:rsidRPr="00465C78">
              <w:rPr>
                <w:rFonts w:ascii="Times New Roman" w:eastAsia="Times New Roman" w:hAnsi="Times New Roman" w:cs="Times New Roman"/>
                <w:color w:val="2D2D2D"/>
                <w:sz w:val="21"/>
                <w:szCs w:val="21"/>
                <w:lang w:eastAsia="ru-RU"/>
              </w:rPr>
              <w:br/>
              <w:t>доля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процентов;</w:t>
            </w:r>
            <w:r w:rsidRPr="00465C78">
              <w:rPr>
                <w:rFonts w:ascii="Times New Roman" w:eastAsia="Times New Roman" w:hAnsi="Times New Roman" w:cs="Times New Roman"/>
                <w:color w:val="2D2D2D"/>
                <w:sz w:val="21"/>
                <w:szCs w:val="21"/>
                <w:lang w:eastAsia="ru-RU"/>
              </w:rPr>
              <w:br/>
              <w:t>удельный расход электроэнергии в расчете на 1 кв. м общей площади помещений, занимаемых организациями, подведомственными Министерству (далее - подведомственные организации), кВт/ч/кв. м;</w:t>
            </w:r>
            <w:r w:rsidRPr="00465C78">
              <w:rPr>
                <w:rFonts w:ascii="Times New Roman" w:eastAsia="Times New Roman" w:hAnsi="Times New Roman" w:cs="Times New Roman"/>
                <w:color w:val="2D2D2D"/>
                <w:sz w:val="21"/>
                <w:szCs w:val="21"/>
                <w:lang w:eastAsia="ru-RU"/>
              </w:rPr>
              <w:br/>
              <w:t>удельный расход тепловой энергии в расчете на 1 кв. м общей площади помещений, занимаемых подведомственными организациями, Гкал/кв. м;</w:t>
            </w:r>
            <w:r w:rsidRPr="00465C78">
              <w:rPr>
                <w:rFonts w:ascii="Times New Roman" w:eastAsia="Times New Roman" w:hAnsi="Times New Roman" w:cs="Times New Roman"/>
                <w:color w:val="2D2D2D"/>
                <w:sz w:val="21"/>
                <w:szCs w:val="21"/>
                <w:lang w:eastAsia="ru-RU"/>
              </w:rPr>
              <w:br/>
              <w:t>удельный расход природного газа в расчете на 1 кв. м общей площади помещений, занимаемых подведомственными организациями, тыс. куб. м/кв. м;</w:t>
            </w:r>
            <w:r w:rsidRPr="00465C78">
              <w:rPr>
                <w:rFonts w:ascii="Times New Roman" w:eastAsia="Times New Roman" w:hAnsi="Times New Roman" w:cs="Times New Roman"/>
                <w:color w:val="2D2D2D"/>
                <w:sz w:val="21"/>
                <w:szCs w:val="21"/>
                <w:lang w:eastAsia="ru-RU"/>
              </w:rPr>
              <w:br/>
              <w:t>удельный расход воды в расчете на 1 кв. м общей площади помещений, занимаемых подведомственными организациями, тыс. куб. м/кв. м;</w:t>
            </w:r>
            <w:r w:rsidRPr="00465C78">
              <w:rPr>
                <w:rFonts w:ascii="Times New Roman" w:eastAsia="Times New Roman" w:hAnsi="Times New Roman" w:cs="Times New Roman"/>
                <w:color w:val="2D2D2D"/>
                <w:sz w:val="21"/>
                <w:szCs w:val="21"/>
                <w:lang w:eastAsia="ru-RU"/>
              </w:rPr>
              <w:br/>
              <w:t xml:space="preserve">доля инвалидов (совершеннолетние), в отношении которых осуществлялись мероприятия по реабилитации и (или) абилитации, в общей численности </w:t>
            </w:r>
            <w:r w:rsidRPr="00465C78">
              <w:rPr>
                <w:rFonts w:ascii="Times New Roman" w:eastAsia="Times New Roman" w:hAnsi="Times New Roman" w:cs="Times New Roman"/>
                <w:color w:val="2D2D2D"/>
                <w:sz w:val="21"/>
                <w:szCs w:val="21"/>
                <w:lang w:eastAsia="ru-RU"/>
              </w:rPr>
              <w:lastRenderedPageBreak/>
              <w:t>инвалидов, проживающих на территории Ульяновской области, имеющих такие рекомендации в индивидуальной программе реабилитации или абилитации, процентов;</w:t>
            </w:r>
            <w:r w:rsidRPr="00465C78">
              <w:rPr>
                <w:rFonts w:ascii="Times New Roman" w:eastAsia="Times New Roman" w:hAnsi="Times New Roman" w:cs="Times New Roman"/>
                <w:color w:val="2D2D2D"/>
                <w:sz w:val="21"/>
                <w:szCs w:val="21"/>
                <w:lang w:eastAsia="ru-RU"/>
              </w:rPr>
              <w:br/>
              <w:t>доля инвалидов (несовершеннолетние),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процентов;</w:t>
            </w:r>
            <w:r w:rsidRPr="00465C78">
              <w:rPr>
                <w:rFonts w:ascii="Times New Roman" w:eastAsia="Times New Roman" w:hAnsi="Times New Roman" w:cs="Times New Roman"/>
                <w:color w:val="2D2D2D"/>
                <w:sz w:val="21"/>
                <w:szCs w:val="21"/>
                <w:lang w:eastAsia="ru-RU"/>
              </w:rPr>
              <w:br/>
              <w:t>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 процентов;</w:t>
            </w:r>
            <w:r w:rsidRPr="00465C78">
              <w:rPr>
                <w:rFonts w:ascii="Times New Roman" w:eastAsia="Times New Roman" w:hAnsi="Times New Roman" w:cs="Times New Roman"/>
                <w:color w:val="2D2D2D"/>
                <w:sz w:val="21"/>
                <w:szCs w:val="21"/>
                <w:lang w:eastAsia="ru-RU"/>
              </w:rPr>
              <w:br/>
              <w:t>доля выпускников-инвалидов 9-х и 11-х классов, охваченных профориентационной работой, в общей численности выпускников-инвалидов 9-х и 11-х классов в Ульяновской области, процентов;</w:t>
            </w:r>
            <w:r w:rsidRPr="00465C78">
              <w:rPr>
                <w:rFonts w:ascii="Times New Roman" w:eastAsia="Times New Roman" w:hAnsi="Times New Roman" w:cs="Times New Roman"/>
                <w:color w:val="2D2D2D"/>
                <w:sz w:val="21"/>
                <w:szCs w:val="21"/>
                <w:lang w:eastAsia="ru-RU"/>
              </w:rPr>
              <w:br/>
              <w:t>доля занятых инвалидов трудоспособного возраста в общей численности инвалидов трудоспособного возраста, проживающих на территории Ульяновской области, процентов;</w:t>
            </w:r>
            <w:r w:rsidRPr="00465C78">
              <w:rPr>
                <w:rFonts w:ascii="Times New Roman" w:eastAsia="Times New Roman" w:hAnsi="Times New Roman" w:cs="Times New Roman"/>
                <w:color w:val="2D2D2D"/>
                <w:sz w:val="21"/>
                <w:szCs w:val="21"/>
                <w:lang w:eastAsia="ru-RU"/>
              </w:rPr>
              <w:br/>
              <w:t>доля трудоустроенных инвалидов в общей численности инвалидов, проживающих на территории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партнерства, в отчетном периоде, процентов;</w:t>
            </w:r>
            <w:r w:rsidRPr="00465C78">
              <w:rPr>
                <w:rFonts w:ascii="Times New Roman" w:eastAsia="Times New Roman" w:hAnsi="Times New Roman" w:cs="Times New Roman"/>
                <w:color w:val="2D2D2D"/>
                <w:sz w:val="21"/>
                <w:szCs w:val="21"/>
                <w:lang w:eastAsia="ru-RU"/>
              </w:rPr>
              <w:br/>
              <w:t>доля трудоустроенных инвалидов в общей численности выпускников-инвалидов профессиональных образовательных организаций, обратившихся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партнерства, процентов;</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доля трудоустроенных инвалидов в общей численности граждан, проживающих на территории Ульяновской области, впервые признанных инвалидами и обратившихся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партнерства, процентов;</w:t>
            </w:r>
            <w:r w:rsidRPr="00465C78">
              <w:rPr>
                <w:rFonts w:ascii="Times New Roman" w:eastAsia="Times New Roman" w:hAnsi="Times New Roman" w:cs="Times New Roman"/>
                <w:color w:val="2D2D2D"/>
                <w:sz w:val="21"/>
                <w:szCs w:val="21"/>
                <w:lang w:eastAsia="ru-RU"/>
              </w:rPr>
              <w:b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 процентов;</w:t>
            </w:r>
            <w:r w:rsidRPr="00465C78">
              <w:rPr>
                <w:rFonts w:ascii="Times New Roman" w:eastAsia="Times New Roman" w:hAnsi="Times New Roman" w:cs="Times New Roman"/>
                <w:color w:val="2D2D2D"/>
                <w:sz w:val="21"/>
                <w:szCs w:val="21"/>
                <w:lang w:eastAsia="ru-RU"/>
              </w:rPr>
              <w:br/>
              <w:t>доля семей, проживающих на территории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 процентов;</w:t>
            </w:r>
            <w:r w:rsidRPr="00465C78">
              <w:rPr>
                <w:rFonts w:ascii="Times New Roman" w:eastAsia="Times New Roman" w:hAnsi="Times New Roman" w:cs="Times New Roman"/>
                <w:color w:val="2D2D2D"/>
                <w:sz w:val="21"/>
                <w:szCs w:val="21"/>
                <w:lang w:eastAsia="ru-RU"/>
              </w:rPr>
              <w:br/>
              <w:t>доля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проживающих на территории Ульяновской области, процентов.</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Сроки и этапы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2014 - 2021 годы, этапы 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государственной 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государственной программы составляет 66029895,49362 тыс. рублей, в том числе по годам:</w:t>
            </w:r>
            <w:r w:rsidRPr="00465C78">
              <w:rPr>
                <w:rFonts w:ascii="Times New Roman" w:eastAsia="Times New Roman" w:hAnsi="Times New Roman" w:cs="Times New Roman"/>
                <w:color w:val="2D2D2D"/>
                <w:sz w:val="21"/>
                <w:szCs w:val="21"/>
                <w:lang w:eastAsia="ru-RU"/>
              </w:rPr>
              <w:br/>
              <w:t>в 2014 году - 4926978,213 тыс. рублей;</w:t>
            </w:r>
            <w:r w:rsidRPr="00465C78">
              <w:rPr>
                <w:rFonts w:ascii="Times New Roman" w:eastAsia="Times New Roman" w:hAnsi="Times New Roman" w:cs="Times New Roman"/>
                <w:color w:val="2D2D2D"/>
                <w:sz w:val="21"/>
                <w:szCs w:val="21"/>
                <w:lang w:eastAsia="ru-RU"/>
              </w:rPr>
              <w:br/>
              <w:t>в 2015 году - 7746451,7625 тыс. рублей;</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в 2016 году - 8387346,00566 тыс. рублей;</w:t>
            </w:r>
            <w:r w:rsidRPr="00465C78">
              <w:rPr>
                <w:rFonts w:ascii="Times New Roman" w:eastAsia="Times New Roman" w:hAnsi="Times New Roman" w:cs="Times New Roman"/>
                <w:color w:val="2D2D2D"/>
                <w:sz w:val="21"/>
                <w:szCs w:val="21"/>
                <w:lang w:eastAsia="ru-RU"/>
              </w:rPr>
              <w:br/>
              <w:t>в 2017 году - 9155009,24946 тыс. рублей;</w:t>
            </w:r>
            <w:r w:rsidRPr="00465C78">
              <w:rPr>
                <w:rFonts w:ascii="Times New Roman" w:eastAsia="Times New Roman" w:hAnsi="Times New Roman" w:cs="Times New Roman"/>
                <w:color w:val="2D2D2D"/>
                <w:sz w:val="21"/>
                <w:szCs w:val="21"/>
                <w:lang w:eastAsia="ru-RU"/>
              </w:rPr>
              <w:br/>
              <w:t>в 2018 году - 9639926,57144 тыс. рублей;</w:t>
            </w:r>
            <w:r w:rsidRPr="00465C78">
              <w:rPr>
                <w:rFonts w:ascii="Times New Roman" w:eastAsia="Times New Roman" w:hAnsi="Times New Roman" w:cs="Times New Roman"/>
                <w:color w:val="2D2D2D"/>
                <w:sz w:val="21"/>
                <w:szCs w:val="21"/>
                <w:lang w:eastAsia="ru-RU"/>
              </w:rPr>
              <w:br/>
              <w:t>в 2019 году - 9011133,89156 тыс. рублей;</w:t>
            </w:r>
            <w:r w:rsidRPr="00465C78">
              <w:rPr>
                <w:rFonts w:ascii="Times New Roman" w:eastAsia="Times New Roman" w:hAnsi="Times New Roman" w:cs="Times New Roman"/>
                <w:color w:val="2D2D2D"/>
                <w:sz w:val="21"/>
                <w:szCs w:val="21"/>
                <w:lang w:eastAsia="ru-RU"/>
              </w:rPr>
              <w:br/>
              <w:t>в 2020 году - 8556399,5 тыс. рублей;</w:t>
            </w:r>
            <w:r w:rsidRPr="00465C78">
              <w:rPr>
                <w:rFonts w:ascii="Times New Roman" w:eastAsia="Times New Roman" w:hAnsi="Times New Roman" w:cs="Times New Roman"/>
                <w:color w:val="2D2D2D"/>
                <w:sz w:val="21"/>
                <w:szCs w:val="21"/>
                <w:lang w:eastAsia="ru-RU"/>
              </w:rPr>
              <w:br/>
              <w:t>в 2021 году - 8605629,5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государственной программы, составляет 17119003,6429 тыс. рублей, в том числе по годам:</w:t>
            </w:r>
            <w:r w:rsidRPr="00465C78">
              <w:rPr>
                <w:rFonts w:ascii="Times New Roman" w:eastAsia="Times New Roman" w:hAnsi="Times New Roman" w:cs="Times New Roman"/>
                <w:color w:val="2D2D2D"/>
                <w:sz w:val="21"/>
                <w:szCs w:val="21"/>
                <w:lang w:eastAsia="ru-RU"/>
              </w:rPr>
              <w:br/>
              <w:t>в 2015 году - 2056181,142 тыс. рублей;</w:t>
            </w:r>
            <w:r w:rsidRPr="00465C78">
              <w:rPr>
                <w:rFonts w:ascii="Times New Roman" w:eastAsia="Times New Roman" w:hAnsi="Times New Roman" w:cs="Times New Roman"/>
                <w:color w:val="2D2D2D"/>
                <w:sz w:val="21"/>
                <w:szCs w:val="21"/>
                <w:lang w:eastAsia="ru-RU"/>
              </w:rPr>
              <w:br/>
              <w:t>в 2016 году - 2131060,2109 тыс. рублей;</w:t>
            </w:r>
            <w:r w:rsidRPr="00465C78">
              <w:rPr>
                <w:rFonts w:ascii="Times New Roman" w:eastAsia="Times New Roman" w:hAnsi="Times New Roman" w:cs="Times New Roman"/>
                <w:color w:val="2D2D2D"/>
                <w:sz w:val="21"/>
                <w:szCs w:val="21"/>
                <w:lang w:eastAsia="ru-RU"/>
              </w:rPr>
              <w:br/>
              <w:t>в 2017 году - 2122269,69 тыс. рублей;</w:t>
            </w:r>
            <w:r w:rsidRPr="00465C78">
              <w:rPr>
                <w:rFonts w:ascii="Times New Roman" w:eastAsia="Times New Roman" w:hAnsi="Times New Roman" w:cs="Times New Roman"/>
                <w:color w:val="2D2D2D"/>
                <w:sz w:val="21"/>
                <w:szCs w:val="21"/>
                <w:lang w:eastAsia="ru-RU"/>
              </w:rPr>
              <w:br/>
              <w:t>в 2018 году - 2116230,3 тыс. рублей;</w:t>
            </w:r>
            <w:r w:rsidRPr="00465C78">
              <w:rPr>
                <w:rFonts w:ascii="Times New Roman" w:eastAsia="Times New Roman" w:hAnsi="Times New Roman" w:cs="Times New Roman"/>
                <w:color w:val="2D2D2D"/>
                <w:sz w:val="21"/>
                <w:szCs w:val="21"/>
                <w:lang w:eastAsia="ru-RU"/>
              </w:rPr>
              <w:br/>
              <w:t>в 2019 году - 2854995,8 тыс. рублей;</w:t>
            </w:r>
            <w:r w:rsidRPr="00465C78">
              <w:rPr>
                <w:rFonts w:ascii="Times New Roman" w:eastAsia="Times New Roman" w:hAnsi="Times New Roman" w:cs="Times New Roman"/>
                <w:color w:val="2D2D2D"/>
                <w:sz w:val="21"/>
                <w:szCs w:val="21"/>
                <w:lang w:eastAsia="ru-RU"/>
              </w:rPr>
              <w:br/>
              <w:t>в 2020 году - 2903307,1 тыс. рублей;</w:t>
            </w:r>
            <w:r w:rsidRPr="00465C78">
              <w:rPr>
                <w:rFonts w:ascii="Times New Roman" w:eastAsia="Times New Roman" w:hAnsi="Times New Roman" w:cs="Times New Roman"/>
                <w:color w:val="2D2D2D"/>
                <w:sz w:val="21"/>
                <w:szCs w:val="21"/>
                <w:lang w:eastAsia="ru-RU"/>
              </w:rPr>
              <w:br/>
              <w:t>в 2021 году - 2934959,4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Ресурсное обеспечение проектов, реализуемых в составе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общий объем бюджетных ассигнований областного бюджета Ульяновской области на финансовое обеспечение проектов, реализуемых в составе государственной программы, составляет 1138665,366 тыс. рублей, в том числе по годам:</w:t>
            </w:r>
            <w:r w:rsidRPr="00465C78">
              <w:rPr>
                <w:rFonts w:ascii="Times New Roman" w:eastAsia="Times New Roman" w:hAnsi="Times New Roman" w:cs="Times New Roman"/>
                <w:color w:val="2D2D2D"/>
                <w:sz w:val="21"/>
                <w:szCs w:val="21"/>
                <w:lang w:eastAsia="ru-RU"/>
              </w:rPr>
              <w:br/>
              <w:t>в 2019 году - 142536,722 тыс. рублей;</w:t>
            </w:r>
            <w:r w:rsidRPr="00465C78">
              <w:rPr>
                <w:rFonts w:ascii="Times New Roman" w:eastAsia="Times New Roman" w:hAnsi="Times New Roman" w:cs="Times New Roman"/>
                <w:color w:val="2D2D2D"/>
                <w:sz w:val="21"/>
                <w:szCs w:val="21"/>
                <w:lang w:eastAsia="ru-RU"/>
              </w:rPr>
              <w:br/>
              <w:t>в 2020 году - 498064,322 тыс. рублей;</w:t>
            </w:r>
            <w:r w:rsidRPr="00465C78">
              <w:rPr>
                <w:rFonts w:ascii="Times New Roman" w:eastAsia="Times New Roman" w:hAnsi="Times New Roman" w:cs="Times New Roman"/>
                <w:color w:val="2D2D2D"/>
                <w:sz w:val="21"/>
                <w:szCs w:val="21"/>
                <w:lang w:eastAsia="ru-RU"/>
              </w:rPr>
              <w:br/>
              <w:t>в 2021 году - 498064,322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из федерального бюджета, предоставляемых областному бюджету Ульяновской области на финансовое обеспечение проектов, реализуемых в составе государственной программы, составляет 2920900,0 тыс. рублей, в том числе по годам:</w:t>
            </w:r>
            <w:r w:rsidRPr="00465C78">
              <w:rPr>
                <w:rFonts w:ascii="Times New Roman" w:eastAsia="Times New Roman" w:hAnsi="Times New Roman" w:cs="Times New Roman"/>
                <w:color w:val="2D2D2D"/>
                <w:sz w:val="21"/>
                <w:szCs w:val="21"/>
                <w:lang w:eastAsia="ru-RU"/>
              </w:rPr>
              <w:br/>
              <w:t>в 2019 году - 950311,7 тыс. рублей;</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в 2020 году - 984038,5 тыс. рублей;</w:t>
            </w:r>
            <w:r w:rsidRPr="00465C78">
              <w:rPr>
                <w:rFonts w:ascii="Times New Roman" w:eastAsia="Times New Roman" w:hAnsi="Times New Roman" w:cs="Times New Roman"/>
                <w:color w:val="2D2D2D"/>
                <w:sz w:val="21"/>
                <w:szCs w:val="21"/>
                <w:lang w:eastAsia="ru-RU"/>
              </w:rPr>
              <w:br/>
              <w:t>в 2021 году - 986549,8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Ожидаемый эффект от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увеличение доли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w:t>
            </w:r>
            <w:r w:rsidRPr="00465C78">
              <w:rPr>
                <w:rFonts w:ascii="Times New Roman" w:eastAsia="Times New Roman" w:hAnsi="Times New Roman" w:cs="Times New Roman"/>
                <w:color w:val="2D2D2D"/>
                <w:sz w:val="21"/>
                <w:szCs w:val="21"/>
                <w:lang w:eastAsia="ru-RU"/>
              </w:rPr>
              <w:br/>
              <w:t>увеличение доли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r w:rsidRPr="00465C78">
              <w:rPr>
                <w:rFonts w:ascii="Times New Roman" w:eastAsia="Times New Roman" w:hAnsi="Times New Roman" w:cs="Times New Roman"/>
                <w:color w:val="2D2D2D"/>
                <w:sz w:val="21"/>
                <w:szCs w:val="21"/>
                <w:lang w:eastAsia="ru-RU"/>
              </w:rPr>
              <w:br/>
              <w:t>увеличение 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r w:rsidRPr="00465C78">
              <w:rPr>
                <w:rFonts w:ascii="Times New Roman" w:eastAsia="Times New Roman" w:hAnsi="Times New Roman" w:cs="Times New Roman"/>
                <w:color w:val="2D2D2D"/>
                <w:sz w:val="21"/>
                <w:szCs w:val="21"/>
                <w:lang w:eastAsia="ru-RU"/>
              </w:rPr>
              <w:br/>
              <w:t>увеличение доли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r w:rsidRPr="00465C78">
              <w:rPr>
                <w:rFonts w:ascii="Times New Roman" w:eastAsia="Times New Roman" w:hAnsi="Times New Roman" w:cs="Times New Roman"/>
                <w:color w:val="2D2D2D"/>
                <w:sz w:val="21"/>
                <w:szCs w:val="21"/>
                <w:lang w:eastAsia="ru-RU"/>
              </w:rPr>
              <w:br/>
              <w:t>увеличение численности граждан пожилого возраста и инвалидов, принявших участие в областных общественных и социально значимых мероприятиях и в мероприятиях, предназначенных для удовлетворения социокультурных потребностей граждан пожилого возраста и инвалидов;</w:t>
            </w:r>
            <w:r w:rsidRPr="00465C78">
              <w:rPr>
                <w:rFonts w:ascii="Times New Roman" w:eastAsia="Times New Roman" w:hAnsi="Times New Roman" w:cs="Times New Roman"/>
                <w:color w:val="2D2D2D"/>
                <w:sz w:val="21"/>
                <w:szCs w:val="21"/>
                <w:lang w:eastAsia="ru-RU"/>
              </w:rPr>
              <w:br/>
              <w:t>увеличение численности граждан пожилого возраста, приобщенных к занятиям физической культурой и здоровому образу жизни;</w:t>
            </w:r>
            <w:r w:rsidRPr="00465C78">
              <w:rPr>
                <w:rFonts w:ascii="Times New Roman" w:eastAsia="Times New Roman" w:hAnsi="Times New Roman" w:cs="Times New Roman"/>
                <w:color w:val="2D2D2D"/>
                <w:sz w:val="21"/>
                <w:szCs w:val="21"/>
                <w:lang w:eastAsia="ru-RU"/>
              </w:rPr>
              <w:br/>
              <w:t>повышение конкурентоспособности лиц предпенсионного возраста;</w:t>
            </w:r>
            <w:r w:rsidRPr="00465C78">
              <w:rPr>
                <w:rFonts w:ascii="Times New Roman" w:eastAsia="Times New Roman" w:hAnsi="Times New Roman" w:cs="Times New Roman"/>
                <w:color w:val="2D2D2D"/>
                <w:sz w:val="21"/>
                <w:szCs w:val="21"/>
                <w:lang w:eastAsia="ru-RU"/>
              </w:rPr>
              <w:br/>
              <w:t>повышение конкурентоспособности и профессиональной мобильности женщин, находящихся в отпуске по уходу за ребенком в возрасте до трех лет;</w:t>
            </w:r>
            <w:r w:rsidRPr="00465C78">
              <w:rPr>
                <w:rFonts w:ascii="Times New Roman" w:eastAsia="Times New Roman" w:hAnsi="Times New Roman" w:cs="Times New Roman"/>
                <w:color w:val="2D2D2D"/>
                <w:sz w:val="21"/>
                <w:szCs w:val="21"/>
                <w:lang w:eastAsia="ru-RU"/>
              </w:rPr>
              <w:br/>
              <w:t xml:space="preserve">повышение уровня трудоустройства выпускников образовательных </w:t>
            </w:r>
            <w:r w:rsidRPr="00465C78">
              <w:rPr>
                <w:rFonts w:ascii="Times New Roman" w:eastAsia="Times New Roman" w:hAnsi="Times New Roman" w:cs="Times New Roman"/>
                <w:color w:val="2D2D2D"/>
                <w:sz w:val="21"/>
                <w:szCs w:val="21"/>
                <w:lang w:eastAsia="ru-RU"/>
              </w:rPr>
              <w:lastRenderedPageBreak/>
              <w:t>организаций высшего образования и профессиональных образовательных организаций;</w:t>
            </w:r>
            <w:r w:rsidRPr="00465C78">
              <w:rPr>
                <w:rFonts w:ascii="Times New Roman" w:eastAsia="Times New Roman" w:hAnsi="Times New Roman" w:cs="Times New Roman"/>
                <w:color w:val="2D2D2D"/>
                <w:sz w:val="21"/>
                <w:szCs w:val="21"/>
                <w:lang w:eastAsia="ru-RU"/>
              </w:rPr>
              <w:br/>
              <w:t>повышение уровня трудоустройства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степени профессиональной адаптации и успешности профессионального становления молодых специалистов;</w:t>
            </w:r>
            <w:r w:rsidRPr="00465C78">
              <w:rPr>
                <w:rFonts w:ascii="Times New Roman" w:eastAsia="Times New Roman" w:hAnsi="Times New Roman" w:cs="Times New Roman"/>
                <w:color w:val="2D2D2D"/>
                <w:sz w:val="21"/>
                <w:szCs w:val="21"/>
                <w:lang w:eastAsia="ru-RU"/>
              </w:rPr>
              <w:br/>
              <w:t>снижение уровня регистрируемой безработицы к численности экономически активного населения Ульяновской области;</w:t>
            </w:r>
            <w:r w:rsidRPr="00465C78">
              <w:rPr>
                <w:rFonts w:ascii="Times New Roman" w:eastAsia="Times New Roman" w:hAnsi="Times New Roman" w:cs="Times New Roman"/>
                <w:color w:val="2D2D2D"/>
                <w:sz w:val="21"/>
                <w:szCs w:val="21"/>
                <w:lang w:eastAsia="ru-RU"/>
              </w:rPr>
              <w:br/>
              <w:t>увеличение численности работников, прошедших обучение по охране труда в аккредитованных организациях, осуществляющих образовательную деятельность;</w:t>
            </w:r>
            <w:r w:rsidRPr="00465C78">
              <w:rPr>
                <w:rFonts w:ascii="Times New Roman" w:eastAsia="Times New Roman" w:hAnsi="Times New Roman" w:cs="Times New Roman"/>
                <w:color w:val="2D2D2D"/>
                <w:sz w:val="21"/>
                <w:szCs w:val="21"/>
                <w:lang w:eastAsia="ru-RU"/>
              </w:rPr>
              <w:br/>
              <w:t>сокращение численности лиц, пострадавших в результате несчастных случаев на производстве с утратой трудоспособности на 1 рабочий день и более;</w:t>
            </w:r>
            <w:r w:rsidRPr="00465C78">
              <w:rPr>
                <w:rFonts w:ascii="Times New Roman" w:eastAsia="Times New Roman" w:hAnsi="Times New Roman" w:cs="Times New Roman"/>
                <w:color w:val="2D2D2D"/>
                <w:sz w:val="21"/>
                <w:szCs w:val="21"/>
                <w:lang w:eastAsia="ru-RU"/>
              </w:rPr>
              <w:br/>
              <w:t>увеличение количества рабочих мест, на которых проведена специальная оценка условий труда;</w:t>
            </w:r>
            <w:r w:rsidRPr="00465C78">
              <w:rPr>
                <w:rFonts w:ascii="Times New Roman" w:eastAsia="Times New Roman" w:hAnsi="Times New Roman" w:cs="Times New Roman"/>
                <w:color w:val="2D2D2D"/>
                <w:sz w:val="21"/>
                <w:szCs w:val="21"/>
                <w:lang w:eastAsia="ru-RU"/>
              </w:rPr>
              <w:br/>
              <w:t>переселение на территорию Ульяновской области к окончанию 2020 года 7000 участников подпрограммы и членов их семей, из них 2300 участников подпрограммы и 4700 членов их семей;</w:t>
            </w:r>
            <w:r w:rsidRPr="00465C78">
              <w:rPr>
                <w:rFonts w:ascii="Times New Roman" w:eastAsia="Times New Roman" w:hAnsi="Times New Roman" w:cs="Times New Roman"/>
                <w:color w:val="2D2D2D"/>
                <w:sz w:val="21"/>
                <w:szCs w:val="21"/>
                <w:lang w:eastAsia="ru-RU"/>
              </w:rPr>
              <w:br/>
              <w:t>доведение доли участников подпрограммы, являющихся квалифицированными специалистами, в общей численности участников подпрограммы до семидесяти процентов (в каждом периоде);</w:t>
            </w:r>
            <w:r w:rsidRPr="00465C78">
              <w:rPr>
                <w:rFonts w:ascii="Times New Roman" w:eastAsia="Times New Roman" w:hAnsi="Times New Roman" w:cs="Times New Roman"/>
                <w:color w:val="2D2D2D"/>
                <w:sz w:val="21"/>
                <w:szCs w:val="21"/>
                <w:lang w:eastAsia="ru-RU"/>
              </w:rPr>
              <w:br/>
              <w:t>увеличение доли инвалидов (совершеннолетние),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w:t>
            </w:r>
            <w:r w:rsidRPr="00465C78">
              <w:rPr>
                <w:rFonts w:ascii="Times New Roman" w:eastAsia="Times New Roman" w:hAnsi="Times New Roman" w:cs="Times New Roman"/>
                <w:color w:val="2D2D2D"/>
                <w:sz w:val="21"/>
                <w:szCs w:val="21"/>
                <w:lang w:eastAsia="ru-RU"/>
              </w:rPr>
              <w:br/>
              <w:t xml:space="preserve">увеличение доли инвалидов (несовершеннолетние), в отношении которых </w:t>
            </w:r>
            <w:r w:rsidRPr="00465C78">
              <w:rPr>
                <w:rFonts w:ascii="Times New Roman" w:eastAsia="Times New Roman" w:hAnsi="Times New Roman" w:cs="Times New Roman"/>
                <w:color w:val="2D2D2D"/>
                <w:sz w:val="21"/>
                <w:szCs w:val="21"/>
                <w:lang w:eastAsia="ru-RU"/>
              </w:rPr>
              <w:lastRenderedPageBreak/>
              <w:t>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w:t>
            </w:r>
            <w:r w:rsidRPr="00465C78">
              <w:rPr>
                <w:rFonts w:ascii="Times New Roman" w:eastAsia="Times New Roman" w:hAnsi="Times New Roman" w:cs="Times New Roman"/>
                <w:color w:val="2D2D2D"/>
                <w:sz w:val="21"/>
                <w:szCs w:val="21"/>
                <w:lang w:eastAsia="ru-RU"/>
              </w:rPr>
              <w:br/>
              <w:t>увеличение доли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r w:rsidRPr="00465C78">
              <w:rPr>
                <w:rFonts w:ascii="Times New Roman" w:eastAsia="Times New Roman" w:hAnsi="Times New Roman" w:cs="Times New Roman"/>
                <w:color w:val="2D2D2D"/>
                <w:sz w:val="21"/>
                <w:szCs w:val="21"/>
                <w:lang w:eastAsia="ru-RU"/>
              </w:rPr>
              <w:br/>
              <w:t>увеличение доли выпускников-инвалидов 9-х и 11-х классов, охваченных профориентационной работой, в общей численности выпускников-инвалидов 9-х и 11-х классов в Ульяновской области;</w:t>
            </w:r>
            <w:r w:rsidRPr="00465C78">
              <w:rPr>
                <w:rFonts w:ascii="Times New Roman" w:eastAsia="Times New Roman" w:hAnsi="Times New Roman" w:cs="Times New Roman"/>
                <w:color w:val="2D2D2D"/>
                <w:sz w:val="21"/>
                <w:szCs w:val="21"/>
                <w:lang w:eastAsia="ru-RU"/>
              </w:rPr>
              <w:br/>
              <w:t>увеличение доли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r w:rsidRPr="00465C78">
              <w:rPr>
                <w:rFonts w:ascii="Times New Roman" w:eastAsia="Times New Roman" w:hAnsi="Times New Roman" w:cs="Times New Roman"/>
                <w:color w:val="2D2D2D"/>
                <w:sz w:val="21"/>
                <w:szCs w:val="21"/>
                <w:lang w:eastAsia="ru-RU"/>
              </w:rPr>
              <w:br/>
              <w:t>увеличение доли трудоустроенных инвалидов в общей численности инвалидов, проживающих на территории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партнерства, в отчетном периоде;</w:t>
            </w:r>
            <w:r w:rsidRPr="00465C78">
              <w:rPr>
                <w:rFonts w:ascii="Times New Roman" w:eastAsia="Times New Roman" w:hAnsi="Times New Roman" w:cs="Times New Roman"/>
                <w:color w:val="2D2D2D"/>
                <w:sz w:val="21"/>
                <w:szCs w:val="21"/>
                <w:lang w:eastAsia="ru-RU"/>
              </w:rPr>
              <w:b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партнерства;</w:t>
            </w:r>
            <w:r w:rsidRPr="00465C78">
              <w:rPr>
                <w:rFonts w:ascii="Times New Roman" w:eastAsia="Times New Roman" w:hAnsi="Times New Roman" w:cs="Times New Roman"/>
                <w:color w:val="2D2D2D"/>
                <w:sz w:val="21"/>
                <w:szCs w:val="21"/>
                <w:lang w:eastAsia="ru-RU"/>
              </w:rPr>
              <w:br/>
              <w:t xml:space="preserve">увеличение доли трудоустроенных инвалидов в общей численности граждан, проживающих на территории Ульяновской области, впервые признанных инвалидами и обратившихся в организацию, подведомственную органу исполнительной власти Ульяновской области, уполномоченному в сфере </w:t>
            </w:r>
            <w:r w:rsidRPr="00465C78">
              <w:rPr>
                <w:rFonts w:ascii="Times New Roman" w:eastAsia="Times New Roman" w:hAnsi="Times New Roman" w:cs="Times New Roman"/>
                <w:color w:val="2D2D2D"/>
                <w:sz w:val="21"/>
                <w:szCs w:val="21"/>
                <w:lang w:eastAsia="ru-RU"/>
              </w:rPr>
              <w:lastRenderedPageBreak/>
              <w:t>труда, занятости населения и социального партнерства;</w:t>
            </w:r>
            <w:r w:rsidRPr="00465C78">
              <w:rPr>
                <w:rFonts w:ascii="Times New Roman" w:eastAsia="Times New Roman" w:hAnsi="Times New Roman" w:cs="Times New Roman"/>
                <w:color w:val="2D2D2D"/>
                <w:sz w:val="21"/>
                <w:szCs w:val="21"/>
                <w:lang w:eastAsia="ru-RU"/>
              </w:rPr>
              <w:b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r w:rsidRPr="00465C78">
              <w:rPr>
                <w:rFonts w:ascii="Times New Roman" w:eastAsia="Times New Roman" w:hAnsi="Times New Roman" w:cs="Times New Roman"/>
                <w:color w:val="2D2D2D"/>
                <w:sz w:val="21"/>
                <w:szCs w:val="21"/>
                <w:lang w:eastAsia="ru-RU"/>
              </w:rPr>
              <w:br/>
              <w:t>увеличение доли семей, проживающих на территории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w:t>
            </w:r>
            <w:r w:rsidRPr="00465C78">
              <w:rPr>
                <w:rFonts w:ascii="Times New Roman" w:eastAsia="Times New Roman" w:hAnsi="Times New Roman" w:cs="Times New Roman"/>
                <w:color w:val="2D2D2D"/>
                <w:sz w:val="21"/>
                <w:szCs w:val="21"/>
                <w:lang w:eastAsia="ru-RU"/>
              </w:rPr>
              <w:br/>
              <w:t>увеличение доли специалистов, проживающих на территории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реабилитации и абилитации инвалидов, в общей численности таких специалистов, проживающих на территории Ульяновской области</w:t>
            </w:r>
          </w:p>
        </w:tc>
      </w:tr>
    </w:tbl>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lastRenderedPageBreak/>
        <w:t>1. Введение. Характеристика проблем, на решение которых направлена государственная 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Государственная программа разработана в соответствии с государственной программой Российской Федерации "Социальная поддержка граждан", утвержденной </w:t>
      </w:r>
      <w:hyperlink r:id="rId42"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15.04.2014 N 296</w:t>
        </w:r>
      </w:hyperlink>
      <w:r w:rsidRPr="00465C78">
        <w:rPr>
          <w:rFonts w:ascii="Arial" w:eastAsia="Times New Roman" w:hAnsi="Arial" w:cs="Arial"/>
          <w:color w:val="2D2D2D"/>
          <w:spacing w:val="2"/>
          <w:sz w:val="21"/>
          <w:szCs w:val="21"/>
          <w:lang w:eastAsia="ru-RU"/>
        </w:rPr>
        <w:t>, государственной программой Российской Федерации "Доступная среда", утвержденной </w:t>
      </w:r>
      <w:hyperlink r:id="rId43"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29.03.2019 N 363</w:t>
        </w:r>
      </w:hyperlink>
      <w:r w:rsidRPr="00465C78">
        <w:rPr>
          <w:rFonts w:ascii="Arial" w:eastAsia="Times New Roman" w:hAnsi="Arial" w:cs="Arial"/>
          <w:color w:val="2D2D2D"/>
          <w:spacing w:val="2"/>
          <w:sz w:val="21"/>
          <w:szCs w:val="21"/>
          <w:lang w:eastAsia="ru-RU"/>
        </w:rPr>
        <w:t>, государственной программой Российской Федерации "Содействие занятости населения", утвержденной </w:t>
      </w:r>
      <w:hyperlink r:id="rId44"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15.04.2014 N 298,</w:t>
        </w:r>
      </w:hyperlink>
      <w:r w:rsidRPr="00465C78">
        <w:rPr>
          <w:rFonts w:ascii="Arial" w:eastAsia="Times New Roman" w:hAnsi="Arial" w:cs="Arial"/>
          <w:color w:val="2D2D2D"/>
          <w:spacing w:val="2"/>
          <w:sz w:val="21"/>
          <w:szCs w:val="21"/>
          <w:lang w:eastAsia="ru-RU"/>
        </w:rPr>
        <w:t> </w:t>
      </w:r>
      <w:hyperlink r:id="rId45" w:history="1">
        <w:r w:rsidRPr="00465C78">
          <w:rPr>
            <w:rFonts w:ascii="Arial" w:eastAsia="Times New Roman" w:hAnsi="Arial" w:cs="Arial"/>
            <w:color w:val="00466E"/>
            <w:spacing w:val="2"/>
            <w:sz w:val="21"/>
            <w:szCs w:val="21"/>
            <w:u w:val="single"/>
            <w:lang w:eastAsia="ru-RU"/>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465C78">
        <w:rPr>
          <w:rFonts w:ascii="Arial" w:eastAsia="Times New Roman" w:hAnsi="Arial" w:cs="Arial"/>
          <w:color w:val="2D2D2D"/>
          <w:spacing w:val="2"/>
          <w:sz w:val="21"/>
          <w:szCs w:val="21"/>
          <w:lang w:eastAsia="ru-RU"/>
        </w:rPr>
        <w:t>, </w:t>
      </w:r>
      <w:hyperlink r:id="rId46" w:history="1">
        <w:r w:rsidRPr="00465C78">
          <w:rPr>
            <w:rFonts w:ascii="Arial" w:eastAsia="Times New Roman" w:hAnsi="Arial" w:cs="Arial"/>
            <w:color w:val="00466E"/>
            <w:spacing w:val="2"/>
            <w:sz w:val="21"/>
            <w:szCs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r w:rsidRPr="00465C78">
        <w:rPr>
          <w:rFonts w:ascii="Arial" w:eastAsia="Times New Roman" w:hAnsi="Arial" w:cs="Arial"/>
          <w:color w:val="2D2D2D"/>
          <w:spacing w:val="2"/>
          <w:sz w:val="21"/>
          <w:szCs w:val="21"/>
          <w:lang w:eastAsia="ru-RU"/>
        </w:rPr>
        <w:t>, </w:t>
      </w:r>
      <w:hyperlink r:id="rId47" w:history="1">
        <w:r w:rsidRPr="00465C78">
          <w:rPr>
            <w:rFonts w:ascii="Arial" w:eastAsia="Times New Roman" w:hAnsi="Arial" w:cs="Arial"/>
            <w:color w:val="00466E"/>
            <w:spacing w:val="2"/>
            <w:sz w:val="21"/>
            <w:szCs w:val="21"/>
            <w:u w:val="single"/>
            <w:lang w:eastAsia="ru-RU"/>
          </w:rPr>
          <w:t>Указом Президента Российской Федерации от 07.05.2012 N 606 "О мерах по реализации демографической политики Российской Федерации"</w:t>
        </w:r>
      </w:hyperlink>
      <w:r w:rsidRPr="00465C78">
        <w:rPr>
          <w:rFonts w:ascii="Arial" w:eastAsia="Times New Roman" w:hAnsi="Arial" w:cs="Arial"/>
          <w:color w:val="2D2D2D"/>
          <w:spacing w:val="2"/>
          <w:sz w:val="21"/>
          <w:szCs w:val="21"/>
          <w:lang w:eastAsia="ru-RU"/>
        </w:rPr>
        <w:t>, </w:t>
      </w:r>
      <w:hyperlink r:id="rId48" w:history="1">
        <w:r w:rsidRPr="00465C78">
          <w:rPr>
            <w:rFonts w:ascii="Arial" w:eastAsia="Times New Roman" w:hAnsi="Arial" w:cs="Arial"/>
            <w:color w:val="00466E"/>
            <w:spacing w:val="2"/>
            <w:sz w:val="21"/>
            <w:szCs w:val="21"/>
            <w:u w:val="single"/>
            <w:lang w:eastAsia="ru-RU"/>
          </w:rPr>
          <w:t>Указом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hyperlink>
      <w:r w:rsidRPr="00465C78">
        <w:rPr>
          <w:rFonts w:ascii="Arial" w:eastAsia="Times New Roman" w:hAnsi="Arial" w:cs="Arial"/>
          <w:color w:val="2D2D2D"/>
          <w:spacing w:val="2"/>
          <w:sz w:val="21"/>
          <w:szCs w:val="21"/>
          <w:lang w:eastAsia="ru-RU"/>
        </w:rPr>
        <w:t xml:space="preserve">, а также Стратегией </w:t>
      </w:r>
      <w:r w:rsidRPr="00465C78">
        <w:rPr>
          <w:rFonts w:ascii="Arial" w:eastAsia="Times New Roman" w:hAnsi="Arial" w:cs="Arial"/>
          <w:color w:val="2D2D2D"/>
          <w:spacing w:val="2"/>
          <w:sz w:val="21"/>
          <w:szCs w:val="21"/>
          <w:lang w:eastAsia="ru-RU"/>
        </w:rPr>
        <w:lastRenderedPageBreak/>
        <w:t>социально-экономического развития Ульяновской области на период до 2020 года, утвержденной распоряжением Правительства Ульяновской области от 07.10.2008 N 522-пр.</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Сбережение человеческого капитала в Ульяновской области - одна из значимых и приоритетных задач на период 2014 - 2021 годов.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Численность населения Ульяновской области по состоянию на 1 января 2014 года составляет 1267,5 тыс. человек. В Ульяновской области проживает 154,9 тыс. семей, имеющих детей. Число детей в указанных семьях составляет 214 тыс. человек. Число детей-сирот и детей, оставшихся без попечения родителей, составляет 4,8 тыс. человек (2,26 процента от общей численности детского населения Ульяновской области). В организациях для детей-сирот и детей, оставшихся без попечения родителей, подведомственных исполнительным органам государственной власти Ульяновской области, уполномоченным в сферах образования, социальной защиты и здравоохранения, воспитывается 1,1 тыс. детей-сирот и детей, оставшихся без попечения родителей, что составляет 22,4 процента от общей численности детей-сирот и детей, оставшихся без попечения родителей, проживающих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проживает 335,6 тыс. граждан старше пенсионного возраста (26,5 процента), 126,9 тыс. инвалидов (более 8 процентов), из них трудоспособного возраста - 37,0 тыс. человек (39,1 процента), детей-инвалидов - 4,6 тыс. человек (3,6 процента).</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Число получателей мер социальной поддержки с 2006 года в Ульяновской области увеличилось в 1,6 раза и составляло в 2013 году 480 тыс. человек. В течение года социальные услуги получают более 20,6 тыс. человек. С 2011 года количество организаций социального обслуживания в регионе увеличилось с 26 до 30.</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Доля проживающих на территории Ульяновской области граждан, имеющих доходы ниже величины прожиточного минимума, установленной в Ульяновской области, по данным Росстата, составляет 13,4 процента, уровень зарегистрированной безработицы - 0,54 процента, размер среднемесячной номинальной начисленной заработной платы в регионе составляет 19217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Ситуация в социальной сфере Ульяновской области характеризуется рядом проблем, требующих своевременного решения.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В настоящее время в условиях глобализации, большого разрыва в уровне доходов граждан, относящихся к различным социальным группам, наблюдается ситуация социально-экономической поляризации и связанное с этим изменение ценностных ориентиров у людей. Исследования, проведенные в 2013 году в рамках реализации проекта по развитию социальной сплоченности в Ульяновской области по методологии SPIRAL </w:t>
      </w:r>
      <w:r w:rsidRPr="00465C78">
        <w:rPr>
          <w:rFonts w:ascii="Arial" w:eastAsia="Times New Roman" w:hAnsi="Arial" w:cs="Arial"/>
          <w:color w:val="2D2D2D"/>
          <w:spacing w:val="2"/>
          <w:sz w:val="21"/>
          <w:szCs w:val="21"/>
          <w:lang w:eastAsia="ru-RU"/>
        </w:rPr>
        <w:lastRenderedPageBreak/>
        <w:t>(Societal Progress Indicators for the Responsibility of All) (Совет Европы), показывают, что ценностно-мотивационные установки большинства граждан, принадлежащих к различным категориям, направлены на удовлетворение прежде всего личных потребностей, при этом крайне редко люди выражают готовность действовать во благо и в интересах других.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Особо остро проблемы социальной разобщенности проявляются в отношении социально уязвимых групп населения - детей, находящихся в трудной жизненной ситуации, граждан пожилого возраста, инвалидов, лиц без определенного места жительства. За последние десятилетия в Ульяновской области, как и в России в целом, в зону бедности попали не только социально не защищенные слои (безработные граждане, неполные семьи), но и значительная часть инвалидов и граждан пожилого возраста - пенсионеров, в том числе обладающих льготными статусами ветеранов войн, ветеранов труда и другими.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 этом вследствие развития системы социальной поддержки граждан по статусному принципу, а не по принципу адресности развивается иждивенческая позиция большинства клиентов социальных служб, а социальная помощь рассматривается как необходимое и должное действие. Масштабный характер приобрели негативные изменения, касающиеся не только физического, но и психического и духовного здоровья людей, в том числе граждан пожилого возраста и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целью недопущения увеличения на территории Ульяновской области численности граждан, имеющих доходы ниже величины прожиточного минимума, установленной в Ульяновской области в 2014 - 2021 годах, необходимо осуществить переход к предоставлению мер социальной поддержки и государственной социальной помощи по адресному принципу.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Анализ демографической ситуации в Ульяновской области показывает ежегодное значительное увеличение доли граждан пожилого возраста в общей численности населения, что соответствует российским и мировым тенденциям.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Стационарное социальное обслуживание продолжает пользоваться особым спросом у населения. Это обусловлено большим числом одиноко проживающих граждан пожилого возраста и инвалидов либо желанием родственников и близких переложить ответственность за больных членов семьи и заботу о них на государство.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последние годы в организациях социального обслуживания сложилась устойчивая тенденция к увеличению доли граждан, полностью утративших способность к самообслуживанию. Это связано со старением лиц, давно проживающих в организациях социального обслуживания, а также с поступлением новых граждан в зависимом состоянии.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Наибольшее количество граждан пожилого возраста и инвалидов, находящихся на постельном режиме, проживает в геронтологическом центре - 132 человека (27 процентов), в психоневрологическом интернате в селе Акшуат - 164 человека (40 процентов) и доме-интернате в г. Димитровграде - 160 человек (53 процента).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указанной категории граждан необходимы адаптация помещений, приобретение специализированного оборудования для обеспечения ухода за больными, проведение капитального ремонта в отделениях милосердия, в которых размещаются лежачие больные.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10 процентов граждан, проживающих в домах-интернатах общего типа и геронтологическом центре, - инвалиды молодого возраста. Указанная категория лиц нуждается в особых условиях проживания и реабилитации, поэтому необходимо создавать специализированные учреждения с адаптивной реабилитационной базой, а также развивать нестационарные формы реабилитации, приближенные к месту жительства.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Особым спросом у населения сегодня пользуются услуги временного размещения граждан, обеспечения медико-социального ухода за гражданами пожилого возраста и инвалидами как в стационарной форме, так и на дому. Особенно это касается одиноко проживающих граждан пожилого возраста, поскольку те, кто осуществляет за ними уход, нуждаются в отдыхе и решении личных проблем.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Проблемой остается высокая степень износа материально-технической базы организаций социального обслуживания. В связи с недостаточностью объема выделяемых на соответствующие цели бюджетных ассигнований работы по ремонту зданий, в которых размещаются организации социального обслуживания (в том числе с круглосуточным пребыванием людей), а также систем инженерно-технического обеспечения указанных зданий выполняются частями, в недостаточном объеме, что приводит к их обветшанию и росту потребности в капитальном ремонте.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Указанные обстоятельства свидетельствуют о наличии угрозы для жизни и здоровья граждан, проживающих и пребывающих в организациях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повышения качества, расширения спектра и увеличения объема реализуемых реабилитационных мероприятий необходимо дальнейшее укрепление материально-технической базы организаций социального обслуживания, осуществляющих деятельность в области реабилитации инвалидов, совершенствование всех видов реабилитации за счет приобретения современного оборудования, внедрения новых технологий.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Эффективность планирования расходов и использования для их финансового обеспечения бюджетных ассигнований - одна из важнейших задач для организаций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настоящее время в Ульяновской области не обеспечивается автоматизированный учет потребности граждан в социальном обслуживании и учет предоставленных их получателям социальных услуг, что не позволяет формировать потребность в социальных услугах, эффективно организовать деятельность работников организаций социального обслуживания, вести учет рабочего времени и трудозатрат и соответственно организовать персонифицированный учет расходов областного бюджета Ульяновской области, связанных с предоставлением социальных услуг. В соответствии с нормами Федерального закона от 28.12.2013 N 442-ФЗ "Об основах социального обслуживания граждан в Российской Федерации" необходимо создание реестра поставщиков социальных услуг и регистра получателей социальных услуг.</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в 2014 - 2021 годах требуется проведение комплексных мероприятий по модернизации и развитию системы социального обслуживания в Ульяновской области с внедрением механизмов составления и реализации индивидуальной программы предоставления социальных услуг исходя из потребности граждан в социальных услугах.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 приоритетным направлениям социальной политики Ульяновской области в сфере социального обслуживания отнесены в том числе следующие: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модернизация и развитие сектора социальных услуг;</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предоставляющих социальные услуги;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бизнес-структур и гражданского общества.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Еще одной актуальной задачей региональной политики является создание благоприятных условий на территории Ульяновской области для жизнедеятельности семьи и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Ульяновской области число вновь выявляемых детей-сирот и детей, оставшихся без попечения родителей, на протяжении 3 лет не снижается (в 2011 году - 664, в 2012 году - 660, в 2013 году - 665).</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состоянию на 1 января 2014 года число детей-сирот и детей, оставшихся без попечения родителей, составляет 4828 человек (2,26 процента общей численности детского населения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семьях граждан Российской Федерации, проживающих на территории Ульяновской области, не считая граждан, имеющих усыновленных детей, воспитывается 3720 детей-сирот и детей, оставшихся без попечения родителей, что составляет 77,05 процента в общей численности детей-сирот и детей, оставшихся без попечения родителей.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2011 года произошло перераспределение численности детей по формам устройства в семьи: уменьшилось количество детей, воспитывающихся в семьях опекунов и попечителей (с 2135 детей в 2011 году до 1653 детей в 2013 году), увеличилось количество усыновленных детей (с 40 детей в 2011 году до 51 ребенка в 2013 году) и значительно увеличилось количество детей, воспитывающихся в приемных семьях (с 1544 детей в 2011 году до 2033 детей в 2013 году).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с 1 сентября 2014 года функционируют 8 областных государственных казенных образовательных учреждений для детей-сирот и детей, оставшихся без попечения родителей, подведомственных Министерству, в которых воспитываются 460 детей (9,5 процента от общего количества детей-сирот и детей, оставшихся без попечения родителей).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За 2013 год на воспитание в семьи граждан Российской Федерации было передано 132 ребенка из областных государственных казенных образовательных учреждений для детей-сирот и детей, оставшихся без попечения родителей (22,7 процента от общего количества воспитанников).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Задачами государственной программы являются сокращение численности детей-сирот и детей, оставшихся без попечения родителей, воспитывающихся в организациях для детей-сирот и детей, оставшихся без попечения родителей, увеличение численности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а также улучшение положения замещающих семей через обеспечение мер социальной поддержки и гарантий детям-сиротам и детям, оставшимся без попечения родителей, переданным в семьи граждан Российской Федерации, проживающих на территории </w:t>
      </w:r>
      <w:r w:rsidRPr="00465C78">
        <w:rPr>
          <w:rFonts w:ascii="Arial" w:eastAsia="Times New Roman" w:hAnsi="Arial" w:cs="Arial"/>
          <w:color w:val="2D2D2D"/>
          <w:spacing w:val="2"/>
          <w:sz w:val="21"/>
          <w:szCs w:val="21"/>
          <w:lang w:eastAsia="ru-RU"/>
        </w:rPr>
        <w:lastRenderedPageBreak/>
        <w:t>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Еще одной немаловажной задачей является повышение уровня доступности приоритетных объектов и услуг, повышение доступности и качества реабилитационных услуг для инвалидов и других маломобильных групп населения (далее - МГН), преодоление социальной разобщенности.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соответствии с Федеральным законом от 24.11.1995 N 181-ФЗ "О социальной защите инвалидов в Российской Федерации" в Ульяновской области выстроена система предоставления мер социальной поддержки указанной категории населения.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Тем не менее в указанной сфере существует ряд проблем, которые невозможно решить без комплексного подхода. В первую очередь, это повышение уровня доступности приоритетных объектов и услуг в приоритетных сферах жизнедеятельности инвалидов и других МГН в Ульяновской области, повышение доступности и качества реализуемых реабилитационных мероприятий (развитие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МГН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итогам 2013 года в результате реализации мероприятий областной целевой программы "Доступная среда" на 2011 - 2013 годы, утвержденной постановлением Правительства Ульяновской области от 22.06.2011 N 28/277-П, и предоставления областному бюджету Ульяновской области из федерального бюджета межбюджетных трансфертов на сумму 24,3 млн. рублей в рамках реализации государственной программы Российской Федерации "Доступная среда" на 2011 - 2020 годы, утвержденной постановлением Правительства Российской Федерации от 01.12.2015 N 1297, значение показателя доступности объектов социальной инфраструктуры достигло 18 процентов.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дальнейшая работа по адаптации социальной инфраструктуры в рамках мероприятий государственной программы с возможностью привлечения федерального софинансирования позволит повысить уровень доступности объектов социальной инфраструктуры до 45 процентов.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В настоящее время в Ульяновской области наблюдается сокращение численности населения трудоспособного возраста, усилился отток экономически активного населения в результате трудовой миграции в другие субъекты Российской Федерации. Создание новых рабочих мест не дает эффекта сохранения трудовых ресурсов, поскольку наблюдается ситуация несоответствия спроса и предложения вакансий на рынке труда, а уровень заработной платы не отвечает ожиданиям соискателей. В период 2014 - 2021 годов прогнозируется снижение численности </w:t>
      </w:r>
      <w:r w:rsidRPr="00465C78">
        <w:rPr>
          <w:rFonts w:ascii="Arial" w:eastAsia="Times New Roman" w:hAnsi="Arial" w:cs="Arial"/>
          <w:color w:val="2D2D2D"/>
          <w:spacing w:val="2"/>
          <w:sz w:val="21"/>
          <w:szCs w:val="21"/>
          <w:lang w:eastAsia="ru-RU"/>
        </w:rPr>
        <w:lastRenderedPageBreak/>
        <w:t>трудовых ресурсов, что приведет к снижению численности занятых в экономике.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Рождаемость в Ульяновской области на 1 января 2014 года составила 11,2 случая на 1000 человек, в то время как в среднем по субъектам Российской Федерации этот показатель равен 13,3 случая на 1000 человек. Приведенные данные свидетельствуют о том, что численность населения Ульяновской области за последние годы стабильно снижается. Показатели естественного прироста населения имеют стабильно отрицательные значения (происходит естественная убыль населения), что не может не сказаться на социально-экономическом развитии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связи с этим негативные демографические тенденции должны быть смягчены ростом численности работающих лиц старше пенсионного возраста и трудовых мигрантов.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сохранения стабильной ситуации на рынке труда и создания условий для развития социально-трудовой сферы Ульяновской области в ближайшие годы особое внимание будет уделяться вопросам занятости и охраны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в 2009 - 2013 годах отмечалось снижение численности пострадавших в результате несчастных случаев на производстве со смертельным исходом. Снизилась численность пострадавших в результате несчастных случаев на производстве с утратой трудоспособности на 1 рабочий день и более. Уменьшилось число дней временной нетрудоспособности в связи с несчастным случаем на производстве.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Однако по результатам проведения обязательных периодических медицинских осмотров в 2009 - 2013 годах в Ульяновской области увеличилась численность работников с установленным предварительным диагнозом профессионального заболевания.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Важным механизмом стимулирования работодателей к контролю улучшения условий труда и созданию здоровых и безопасных условий труда является проведение специальной оценки условий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связи с этим на период 2014 - 2021 годов определены следующие задачи: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стабилизация ситуации на рынке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улучшение демографической ситуации;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трансформация общественного сознания и формирование нового толерантного инклюзивного общества солидарных граждан - общества равных прав и равных возможностей, в котором отношения построены на эмпатии, доверии, взаимоподдержке, взаимовыручке, использовании потенциала активных позитивных лидеров и вовлечении каждого (полной интеграции) в достижение блага для всех.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Ежегодно проводится мониторинг потребности в специалистах и рабочих для отраслей экономики Ульяновской области, анализ которого позволяет сделать ряд предварительных выводов, оказывающих существенное влияние на динамику и структуру развития регионального рынка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социально-экономическое положение Ульяновской области и финансово-экономическое состояние крупных и средних организаций, осуществляющих деятельность в сфере промышленности;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демографические процессы, определяющие размеры предложения рабочей силы и влияющие на сегментацию рынка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деятельность профессиональных образовательных организаций, осуществляющих деятельность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организационно-управленческие мероприятия государственных органов, обуславливающие сдвиги в количественных и качественных параметрах рынка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Подготовка кадров должна отвечать современным требованиям рынка труда, становиться более гибкой, мобильной, чтобы своевременно отвечать на меняющиеся запросы экономики.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последние годы возросла потребность в специалистах инженерно-технического профиля. Наиболее востребованы специалисты, знающие технологии машиностроения, авиастроения, механизации сельского хозяйства, жилищно-коммунального комплекса и городской инфраструктуры.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В связи с этим необходимо усилить профессиональную подготовку кадров для обеспечения экономики Ульяновской области работниками, обладающими необходимой квалификацией, и снижения уровня структурного дисбаланса спроса и предложения в отношении специалистов, </w:t>
      </w:r>
      <w:r w:rsidRPr="00465C78">
        <w:rPr>
          <w:rFonts w:ascii="Arial" w:eastAsia="Times New Roman" w:hAnsi="Arial" w:cs="Arial"/>
          <w:color w:val="2D2D2D"/>
          <w:spacing w:val="2"/>
          <w:sz w:val="21"/>
          <w:szCs w:val="21"/>
          <w:lang w:eastAsia="ru-RU"/>
        </w:rPr>
        <w:lastRenderedPageBreak/>
        <w:t>обладающих различными квалификациями, внедрять новые технологии, улучшать условия труда, что будет способствовать повышению производительности труда за счет привлечения высококвалифицированных специалистов.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 реализации государственной программы существуют следующие риски: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невозможность реализации в полном объеме мероприятий государственной программы по причине изменения законодательства Ульяновской области в части финансирования программных мероприятий;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недостижение ожидаемых результатов целевых индикаторов по следующим причинам: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изменение федерального и регионального законодательства, касающегося полномочий исполнительного органа государственной власти Ульяновской области, уполномоченного в сфере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изменения в экономике Ульяновской области, которые могут повлечь за собой ухудшение финансового положения большого числа организаций, что в свою очередь может привести к ухудшению условий труда работающих граждан;</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наличие в организациях Ульяновской области неблагоприятных физических, химических, биологических и психосоциальных факторов, способствующих ухудшению условий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изменение форм государственного статистического наблюдения по показателям условий труда и травматизма;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изменение демографической ситуации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природные катастрофы;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экологические катастрофы.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снижения возможных рисков реализации государственной программы планируется проведение ежегодного мониторинга хода реализации государственной программы и ее корректировки в случае необходимости.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Для минимизации рисков при реализации государственной программы планируется использовать систему управления рисками, которая будет включать в себя: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выявление наиболее сложных мероприятий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оценку рисков;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анализ и распределение по приоритетам мероприятий государственной программы и их корректировку в соответствии с результатами оценки рисков;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разработку дополнительных мероприятий, направленных на минимизацию рисков;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определение эффективности применения системы управления рисками.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Программно-целевой метод позволит на долгосрочный период сконцентрировать организационные и финансовые ресурсы, комплексно подойти к решению проблем граждан, в результате - в значительной степени улучшить качество жизни населения Ульяновской области, в максимальной степени использовать бюджетные средства на достижение запланированных результатов.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Государственная программа является продолжением проводимых мероприятий по улучшению качества жизни и достижению социально-экономического благополучия населения Ульяновской области через развитие социальной сплоченности.</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2. Цели, задачи и целевые индикаторы государственной 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Целью государственной программы является повышение качества жизни населения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Задачами государственной программы являются следующие: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соблюдение принципа адресности при предоставлении мер социальной поддержки;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обеспечение потребности граждан пожилого возраста и инвалидов в услугах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создание благоприятных условий на территории Ульяновской области для жизнедеятельности семьи и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повышение уровня доступности для граждан пожилого возраста и инвалидов организаций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обеспечение участия граждан пожилого возраста и инвалидов в областных общественно и социально значимых мероприятиях;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предотвращение роста напряженности на рынке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содействие в поддержании высокой квалификации и сохранении здоровья работников, обеспечение защиты трудовых прав граждан, сокращение дефицита трудовых ресурсов Ульяновской области в сферах, в которых ожидается наибольший дефицит трудовых ресурсов, за счет привлечения соотечественников в Ульяновскую область на постоянное место жительства;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закрепление соотечественников и членов их семей на территории Ульяновской области и содействие в их социально-культурной адаптации и интеграции;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мониторинг хода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организационных, технических и технологических мероприятий по энергосбережению и повышению энергетической эффективности энергоресурсов.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Целевые индикаторы государственной программы и их значения указаны в соответствующих подпрограммах государственной программы и приведены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lastRenderedPageBreak/>
        <w:t>3. Сроки и этапы реализации государственной 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Реализация государственной программы запланирована в течение 2014 - 2021 годов без выделения отдельных этапов.</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4. Перечень мероприятий государственной 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Государственной программой предусмотрена реализация перечня мероприятий, направленных на развитие мер социальной поддержки отдельных категорий граждан, повышение статуса и уровня благосостояния семей, создание условий для развития семейной формы жизнеустройства детей, воспитывающихся без родителей, как приоритетной, создание безбарьерной инклюзивной среды для инвалидов, а также содействие занятости населения и улучшение условий и охраны труда, а также на реализацию на территории Ульяновской области мероприятий национального проекта "Демография".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Перечень мероприятий с указанием основных направлений финансирования и сроков реализации государственной программы представлен в приложении N 2 и приложениях N 2.1 - 2.6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5. Ресурсное обеспечение государственной 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Общий объем бюджетных ассигнований областного бюджета Ульяновской области на финансовое обеспечение реализации государственной программы составляет 66029895,49362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2014 году - 4926978,213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- 7746451,7625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- 8387346,00566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- 9155009,24946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в 2018 году - 9639926,57144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- 9011133,89156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- 8556399,5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- 8605629,5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государственной программы, составляет 17119003,6429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- 2056181,142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- 2131060,2109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- 2122269,69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- 2116230,3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- 2854995,8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- 2903307,1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- 2934959,4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государственной программы устанавливается законом Ульяновской области об областном бюджете Ульяновской области на соответствующий финансовый год и плановый период.</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lastRenderedPageBreak/>
        <w:t>6. Ожидаемый эффект от реализации государственной 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Государственная программа направлена на повышение уровня благополучия населения в Ульяновской области на основе принципов взаимной ответственности граждан и государства.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итогам реализации запланированных мероприятий государственной программы ожидаются следующие результаты: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 утратил силу. - </w:t>
      </w:r>
      <w:hyperlink r:id="rId49"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29.10.2018 N 24/511-П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численности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увеличение численности граждан пожилого возраста, приобщенных к занятиям физической культурой и здоровому образу жизни;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повышение конкурентоспособности лиц предпенсионного возраста;</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повышение конкурентоспособности и профессиональной мобильности женщин, находящихся в отпуске по уходу за ребенком в возрасте до трех лет;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повышение уровня трудоустройства выпускников образовательных организаций высшего образования и профессиональных образовательных организаций;</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снижение уровня регистрируемой безработицы к численности экономически активного населения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численности работников, прошедших обучение по охране труда в аккредитованных обучающих организациях;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сокращение численности лиц, пострадавших в результате несчастных случаев на производстве с утратой трудоспособности на 1 рабочий день и более;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количества рабочих мест, на которых проведена специальная оценка условий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переселение на территорию Ульяновской области к окончанию 2020 года 7000 участников подпрограммы и членов их семей, из них 2300 участников подпрограммы и 4700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доведение доли участников подпрограммы, являющихся квалифицированными специалистами, в общей численности участников подпрограммы до семидесяти процентов (в каждом периоде);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 утратил силу. - Постановление Правительства Ульяновской области от 22.05.2017 N 12/243-П;</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абзацы восемнадцатый - двадцать первый утратили силу. - </w:t>
      </w:r>
      <w:hyperlink r:id="rId50"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29.10.2018 N 24/511-П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Оценка эффективности реализации государственной программы осуществляется Министерством по итогам ее исполнения за каждый финансовый год и в целом после завершения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Порядок проведения оценки эффективности реализации государственной программы предусматривает оценку достижения планируемых значений целевых индикаторов государственной программы и определение их динамики с учетом следующих положений: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 расчете фактически достигнутых значений целевых индикаторов должна отражаться комплексная оценка их влияния на результаты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 оценке достижения значений целевых индикаторов государственной программы определяется отклонение фактически достигнутых значений целевых индикаторов от значений целевых индикаторов, предусмотренных государственной программой;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результатам оценки достижения значений целевых индикаторов в ходе проведенных мероприятий определяется общая социально-экономическая эффективность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Методика сбора исходной информации и расчета значений целевых индикаторов, ожидаемого эффекта государственной 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утвержденной 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Ожидаемый эффект от реализации каждой подпрограммы государственной программы с разбивкой по годам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7. Организация управления государственной программой</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Министерство, Агентство: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осуществляют оперативное управление и обеспечение контроля за ходом реализации государственной программы в соответствии с </w:t>
      </w:r>
      <w:r w:rsidRPr="00465C78">
        <w:rPr>
          <w:rFonts w:ascii="Arial" w:eastAsia="Times New Roman" w:hAnsi="Arial" w:cs="Arial"/>
          <w:color w:val="2D2D2D"/>
          <w:spacing w:val="2"/>
          <w:sz w:val="21"/>
          <w:szCs w:val="21"/>
          <w:lang w:eastAsia="ru-RU"/>
        </w:rPr>
        <w:lastRenderedPageBreak/>
        <w:t>положениями Порядка разработки, реализации и оценки эффективности государственных программ Ульяновской области, утвержденного </w:t>
      </w:r>
      <w:hyperlink r:id="rId51"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размещают на официальном сайте в информационно-телекоммуникационной сети "Интернет" годовой отчет о ходе реализации и оценке эффективности реализации государственной программы в течение трех рабочих дней после даты его представления в Министерство финансов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несут ответственность за целевое и эффективное использование средств, выделяемых на финансовое обеспечение мероприятий, предусмотренных государственной программой.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Министерство представляет в Министерство финансов Ульяновской области ежеквартальный отчет, годовой отчет о ходе реализации и оценке эффективности реализации государственной программы в сроки, установленные Правительством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контроля реализации подпрограмм соисполнители подпрограмм ежеквартально в срок до 10 числа месяца, следующего за отчетным периодом, направляют отчет о ходе реализации мероприятий подпрограмм в Министерство для подготовки отчета.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Ход реализации государственной программы ежегодно контролируется по целевым индикаторам и показателям реализации программных мероприятий.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Условиями досрочного прекращения реализации государственной программы могут быть следующие причины: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достижение поставленных целей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выполнение задач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изменение государственной политики в области социальной защиты.</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Подпрограмма "Развитие мер социальной поддержки отдельных категорий граждан"</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lastRenderedPageBreak/>
        <w:t>Паспорт подпрограммы</w:t>
      </w:r>
    </w:p>
    <w:tbl>
      <w:tblPr>
        <w:tblW w:w="0" w:type="auto"/>
        <w:tblCellMar>
          <w:left w:w="0" w:type="dxa"/>
          <w:right w:w="0" w:type="dxa"/>
        </w:tblCellMar>
        <w:tblLook w:val="04A0" w:firstRow="1" w:lastRow="0" w:firstColumn="1" w:lastColumn="0" w:noHBand="0" w:noVBand="1"/>
      </w:tblPr>
      <w:tblGrid>
        <w:gridCol w:w="3511"/>
        <w:gridCol w:w="370"/>
        <w:gridCol w:w="7207"/>
      </w:tblGrid>
      <w:tr w:rsidR="00465C78" w:rsidRPr="00465C78" w:rsidTr="00465C78">
        <w:trPr>
          <w:trHeight w:val="15"/>
        </w:trPr>
        <w:tc>
          <w:tcPr>
            <w:tcW w:w="3511" w:type="dxa"/>
            <w:hideMark/>
          </w:tcPr>
          <w:p w:rsidR="00465C78" w:rsidRPr="00465C78" w:rsidRDefault="00465C78" w:rsidP="00465C78">
            <w:pPr>
              <w:spacing w:after="0" w:line="240" w:lineRule="auto"/>
              <w:rPr>
                <w:rFonts w:ascii="Arial" w:eastAsia="Times New Roman" w:hAnsi="Arial" w:cs="Arial"/>
                <w:b/>
                <w:bCs/>
                <w:color w:val="242424"/>
                <w:spacing w:val="2"/>
                <w:sz w:val="24"/>
                <w:szCs w:val="24"/>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"Развитие мер социальной поддержки отдельных категорий граждан" (далее - подпрограмма)</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подпрограммы (государственный заказчик - координатор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абзац утратил силу. - Постановление Правительства Ульяновской области от 21.10.2016 N 24/491-П;</w:t>
            </w:r>
            <w:r w:rsidRPr="00465C78">
              <w:rPr>
                <w:rFonts w:ascii="Times New Roman" w:eastAsia="Times New Roman" w:hAnsi="Times New Roman" w:cs="Times New Roman"/>
                <w:color w:val="2D2D2D"/>
                <w:sz w:val="21"/>
                <w:szCs w:val="21"/>
                <w:lang w:eastAsia="ru-RU"/>
              </w:rPr>
              <w:br/>
              <w:t>Министерство строительства и архитектуры Ульяновской области;</w:t>
            </w:r>
            <w:r w:rsidRPr="00465C78">
              <w:rPr>
                <w:rFonts w:ascii="Times New Roman" w:eastAsia="Times New Roman" w:hAnsi="Times New Roman" w:cs="Times New Roman"/>
                <w:color w:val="2D2D2D"/>
                <w:sz w:val="21"/>
                <w:szCs w:val="21"/>
                <w:lang w:eastAsia="ru-RU"/>
              </w:rPr>
              <w:br/>
              <w:t>Министерство искусства и культурной политики Ульяновской области;</w:t>
            </w:r>
            <w:r w:rsidRPr="00465C78">
              <w:rPr>
                <w:rFonts w:ascii="Times New Roman" w:eastAsia="Times New Roman" w:hAnsi="Times New Roman" w:cs="Times New Roman"/>
                <w:color w:val="2D2D2D"/>
                <w:sz w:val="21"/>
                <w:szCs w:val="21"/>
                <w:lang w:eastAsia="ru-RU"/>
              </w:rPr>
              <w:br/>
              <w:t>Агентство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Цель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w:t>
            </w:r>
            <w:r w:rsidRPr="00465C78">
              <w:rPr>
                <w:rFonts w:ascii="Times New Roman" w:eastAsia="Times New Roman" w:hAnsi="Times New Roman" w:cs="Times New Roman"/>
                <w:color w:val="2D2D2D"/>
                <w:sz w:val="21"/>
                <w:szCs w:val="21"/>
                <w:lang w:eastAsia="ru-RU"/>
              </w:rPr>
              <w:br/>
              <w:t>повышение качества жизни населения Ульяновской области - получателей мер социальной поддержки;</w:t>
            </w:r>
            <w:r w:rsidRPr="00465C78">
              <w:rPr>
                <w:rFonts w:ascii="Times New Roman" w:eastAsia="Times New Roman" w:hAnsi="Times New Roman" w:cs="Times New Roman"/>
                <w:color w:val="2D2D2D"/>
                <w:sz w:val="21"/>
                <w:szCs w:val="21"/>
                <w:lang w:eastAsia="ru-RU"/>
              </w:rPr>
              <w:br/>
              <w:t>повышение качества и уровня доступности услуг социального обслуживания.</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t>соблюдение принципа адресности при предоставлении мер социальной поддержки;</w:t>
            </w:r>
            <w:r w:rsidRPr="00465C78">
              <w:rPr>
                <w:rFonts w:ascii="Times New Roman" w:eastAsia="Times New Roman" w:hAnsi="Times New Roman" w:cs="Times New Roman"/>
                <w:color w:val="2D2D2D"/>
                <w:sz w:val="21"/>
                <w:szCs w:val="21"/>
                <w:lang w:eastAsia="ru-RU"/>
              </w:rPr>
              <w:br/>
              <w:t>обеспечение потребности граждан пожилого возраста и инвалидов в услугах социального обслуживания</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доля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 процентов;</w:t>
            </w:r>
            <w:r w:rsidRPr="00465C78">
              <w:rPr>
                <w:rFonts w:ascii="Times New Roman" w:eastAsia="Times New Roman" w:hAnsi="Times New Roman" w:cs="Times New Roman"/>
                <w:color w:val="2D2D2D"/>
                <w:sz w:val="21"/>
                <w:szCs w:val="21"/>
                <w:lang w:eastAsia="ru-RU"/>
              </w:rPr>
              <w:br/>
              <w:t xml:space="preserve">доля граждан, получивших государственную социальную помощь на основании социального контракта, преодолевших трудную жизненную </w:t>
            </w:r>
            <w:r w:rsidRPr="00465C78">
              <w:rPr>
                <w:rFonts w:ascii="Times New Roman" w:eastAsia="Times New Roman" w:hAnsi="Times New Roman" w:cs="Times New Roman"/>
                <w:color w:val="2D2D2D"/>
                <w:sz w:val="21"/>
                <w:szCs w:val="21"/>
                <w:lang w:eastAsia="ru-RU"/>
              </w:rPr>
              <w:lastRenderedPageBreak/>
              <w:t>ситуацию, в общей численности граждан, получивших государственную социальную помощь на основании социального контракта, процентов;</w:t>
            </w:r>
            <w:r w:rsidRPr="00465C78">
              <w:rPr>
                <w:rFonts w:ascii="Times New Roman" w:eastAsia="Times New Roman" w:hAnsi="Times New Roman" w:cs="Times New Roman"/>
                <w:color w:val="2D2D2D"/>
                <w:sz w:val="21"/>
                <w:szCs w:val="21"/>
                <w:lang w:eastAsia="ru-RU"/>
              </w:rPr>
              <w:b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 процентов;</w:t>
            </w:r>
            <w:r w:rsidRPr="00465C78">
              <w:rPr>
                <w:rFonts w:ascii="Times New Roman" w:eastAsia="Times New Roman" w:hAnsi="Times New Roman" w:cs="Times New Roman"/>
                <w:color w:val="2D2D2D"/>
                <w:sz w:val="21"/>
                <w:szCs w:val="21"/>
                <w:lang w:eastAsia="ru-RU"/>
              </w:rPr>
              <w:br/>
              <w:t>удельный вес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организаций социального обслуживания граждан пожилого возраста, инвалидов (взрослых и детей) и лиц без определенного места жительства и занятий, процентов.</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2014 - 2021 годы, этапы 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37724020,627 тыс. рублей, в том числе по годам:</w:t>
            </w:r>
            <w:r w:rsidRPr="00465C78">
              <w:rPr>
                <w:rFonts w:ascii="Times New Roman" w:eastAsia="Times New Roman" w:hAnsi="Times New Roman" w:cs="Times New Roman"/>
                <w:color w:val="2D2D2D"/>
                <w:sz w:val="21"/>
                <w:szCs w:val="21"/>
                <w:lang w:eastAsia="ru-RU"/>
              </w:rPr>
              <w:br/>
              <w:t>в 2014 году - 3780410,7 тыс. рублей;</w:t>
            </w:r>
            <w:r w:rsidRPr="00465C78">
              <w:rPr>
                <w:rFonts w:ascii="Times New Roman" w:eastAsia="Times New Roman" w:hAnsi="Times New Roman" w:cs="Times New Roman"/>
                <w:color w:val="2D2D2D"/>
                <w:sz w:val="21"/>
                <w:szCs w:val="21"/>
                <w:lang w:eastAsia="ru-RU"/>
              </w:rPr>
              <w:br/>
              <w:t>в 2015 году - 5228904,3 тыс. рублей;</w:t>
            </w:r>
            <w:r w:rsidRPr="00465C78">
              <w:rPr>
                <w:rFonts w:ascii="Times New Roman" w:eastAsia="Times New Roman" w:hAnsi="Times New Roman" w:cs="Times New Roman"/>
                <w:color w:val="2D2D2D"/>
                <w:sz w:val="21"/>
                <w:szCs w:val="21"/>
                <w:lang w:eastAsia="ru-RU"/>
              </w:rPr>
              <w:br/>
              <w:t>в 2016 году - 4731268,28 тыс. рублей;</w:t>
            </w:r>
            <w:r w:rsidRPr="00465C78">
              <w:rPr>
                <w:rFonts w:ascii="Times New Roman" w:eastAsia="Times New Roman" w:hAnsi="Times New Roman" w:cs="Times New Roman"/>
                <w:color w:val="2D2D2D"/>
                <w:sz w:val="21"/>
                <w:szCs w:val="21"/>
                <w:lang w:eastAsia="ru-RU"/>
              </w:rPr>
              <w:br/>
              <w:t>в 2017 году - 5020182,51 тыс. рублей;</w:t>
            </w:r>
            <w:r w:rsidRPr="00465C78">
              <w:rPr>
                <w:rFonts w:ascii="Times New Roman" w:eastAsia="Times New Roman" w:hAnsi="Times New Roman" w:cs="Times New Roman"/>
                <w:color w:val="2D2D2D"/>
                <w:sz w:val="21"/>
                <w:szCs w:val="21"/>
                <w:lang w:eastAsia="ru-RU"/>
              </w:rPr>
              <w:br/>
              <w:t>в 2018 году - 5151064,737 тыс. рублей;</w:t>
            </w:r>
            <w:r w:rsidRPr="00465C78">
              <w:rPr>
                <w:rFonts w:ascii="Times New Roman" w:eastAsia="Times New Roman" w:hAnsi="Times New Roman" w:cs="Times New Roman"/>
                <w:color w:val="2D2D2D"/>
                <w:sz w:val="21"/>
                <w:szCs w:val="21"/>
                <w:lang w:eastAsia="ru-RU"/>
              </w:rPr>
              <w:br/>
              <w:t>в 2019 году - 4594640,0 тыс. рублей;</w:t>
            </w:r>
            <w:r w:rsidRPr="00465C78">
              <w:rPr>
                <w:rFonts w:ascii="Times New Roman" w:eastAsia="Times New Roman" w:hAnsi="Times New Roman" w:cs="Times New Roman"/>
                <w:color w:val="2D2D2D"/>
                <w:sz w:val="21"/>
                <w:szCs w:val="21"/>
                <w:lang w:eastAsia="ru-RU"/>
              </w:rPr>
              <w:br/>
              <w:t>в 2020 году - 4607730,2 тыс. рублей;</w:t>
            </w:r>
            <w:r w:rsidRPr="00465C78">
              <w:rPr>
                <w:rFonts w:ascii="Times New Roman" w:eastAsia="Times New Roman" w:hAnsi="Times New Roman" w:cs="Times New Roman"/>
                <w:color w:val="2D2D2D"/>
                <w:sz w:val="21"/>
                <w:szCs w:val="21"/>
                <w:lang w:eastAsia="ru-RU"/>
              </w:rPr>
              <w:br/>
              <w:t>в 2021 году - 4608102,0 тыс. рублей.</w:t>
            </w:r>
            <w:r w:rsidRPr="00465C78">
              <w:rPr>
                <w:rFonts w:ascii="Times New Roman" w:eastAsia="Times New Roman" w:hAnsi="Times New Roman" w:cs="Times New Roman"/>
                <w:color w:val="2D2D2D"/>
                <w:sz w:val="21"/>
                <w:szCs w:val="21"/>
                <w:lang w:eastAsia="ru-RU"/>
              </w:rPr>
              <w:br/>
              <w:t xml:space="preserve">Прогнозируемый объем межбюджетных трансфертов, предоставляемых из федерального бюджета областному бюджету Ульяновской области на </w:t>
            </w:r>
            <w:r w:rsidRPr="00465C78">
              <w:rPr>
                <w:rFonts w:ascii="Times New Roman" w:eastAsia="Times New Roman" w:hAnsi="Times New Roman" w:cs="Times New Roman"/>
                <w:color w:val="2D2D2D"/>
                <w:sz w:val="21"/>
                <w:szCs w:val="21"/>
                <w:lang w:eastAsia="ru-RU"/>
              </w:rPr>
              <w:lastRenderedPageBreak/>
              <w:t>финансовое обеспечение реализации подпрограммы, составляет 7805423,503 тыс. рублей, в том числе по годам:</w:t>
            </w:r>
            <w:r w:rsidRPr="00465C78">
              <w:rPr>
                <w:rFonts w:ascii="Times New Roman" w:eastAsia="Times New Roman" w:hAnsi="Times New Roman" w:cs="Times New Roman"/>
                <w:color w:val="2D2D2D"/>
                <w:sz w:val="21"/>
                <w:szCs w:val="21"/>
                <w:lang w:eastAsia="ru-RU"/>
              </w:rPr>
              <w:br/>
              <w:t>в 2015 году - 1051939,5 тыс. рублей;</w:t>
            </w:r>
            <w:r w:rsidRPr="00465C78">
              <w:rPr>
                <w:rFonts w:ascii="Times New Roman" w:eastAsia="Times New Roman" w:hAnsi="Times New Roman" w:cs="Times New Roman"/>
                <w:color w:val="2D2D2D"/>
                <w:sz w:val="21"/>
                <w:szCs w:val="21"/>
                <w:lang w:eastAsia="ru-RU"/>
              </w:rPr>
              <w:br/>
              <w:t>в 2016 году - 1104775,813 тыс. рублей;</w:t>
            </w:r>
            <w:r w:rsidRPr="00465C78">
              <w:rPr>
                <w:rFonts w:ascii="Times New Roman" w:eastAsia="Times New Roman" w:hAnsi="Times New Roman" w:cs="Times New Roman"/>
                <w:color w:val="2D2D2D"/>
                <w:sz w:val="21"/>
                <w:szCs w:val="21"/>
                <w:lang w:eastAsia="ru-RU"/>
              </w:rPr>
              <w:br/>
              <w:t>в 2017 году - 1151716,19 тыс. рублей;</w:t>
            </w:r>
            <w:r w:rsidRPr="00465C78">
              <w:rPr>
                <w:rFonts w:ascii="Times New Roman" w:eastAsia="Times New Roman" w:hAnsi="Times New Roman" w:cs="Times New Roman"/>
                <w:color w:val="2D2D2D"/>
                <w:sz w:val="21"/>
                <w:szCs w:val="21"/>
                <w:lang w:eastAsia="ru-RU"/>
              </w:rPr>
              <w:br/>
              <w:t>в 2018 году - 1080160,1 тыс. рублей;</w:t>
            </w:r>
            <w:r w:rsidRPr="00465C78">
              <w:rPr>
                <w:rFonts w:ascii="Times New Roman" w:eastAsia="Times New Roman" w:hAnsi="Times New Roman" w:cs="Times New Roman"/>
                <w:color w:val="2D2D2D"/>
                <w:sz w:val="21"/>
                <w:szCs w:val="21"/>
                <w:lang w:eastAsia="ru-RU"/>
              </w:rPr>
              <w:br/>
              <w:t>в 2019 году - 1126787,9 тыс. рублей;</w:t>
            </w:r>
            <w:r w:rsidRPr="00465C78">
              <w:rPr>
                <w:rFonts w:ascii="Times New Roman" w:eastAsia="Times New Roman" w:hAnsi="Times New Roman" w:cs="Times New Roman"/>
                <w:color w:val="2D2D2D"/>
                <w:sz w:val="21"/>
                <w:szCs w:val="21"/>
                <w:lang w:eastAsia="ru-RU"/>
              </w:rPr>
              <w:br/>
              <w:t>в 2020 году - 1141195,0 тыс. рублей;</w:t>
            </w:r>
            <w:r w:rsidRPr="00465C78">
              <w:rPr>
                <w:rFonts w:ascii="Times New Roman" w:eastAsia="Times New Roman" w:hAnsi="Times New Roman" w:cs="Times New Roman"/>
                <w:color w:val="2D2D2D"/>
                <w:sz w:val="21"/>
                <w:szCs w:val="21"/>
                <w:lang w:eastAsia="ru-RU"/>
              </w:rPr>
              <w:br/>
              <w:t>в 2021 году - 1148849,0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Ресурсное обеспечение проектов, реализуемых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увеличение доли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w:t>
            </w:r>
            <w:r w:rsidRPr="00465C78">
              <w:rPr>
                <w:rFonts w:ascii="Times New Roman" w:eastAsia="Times New Roman" w:hAnsi="Times New Roman" w:cs="Times New Roman"/>
                <w:color w:val="2D2D2D"/>
                <w:sz w:val="21"/>
                <w:szCs w:val="21"/>
                <w:lang w:eastAsia="ru-RU"/>
              </w:rPr>
              <w:br/>
              <w:t>увеличение доли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r w:rsidRPr="00465C78">
              <w:rPr>
                <w:rFonts w:ascii="Times New Roman" w:eastAsia="Times New Roman" w:hAnsi="Times New Roman" w:cs="Times New Roman"/>
                <w:color w:val="2D2D2D"/>
                <w:sz w:val="21"/>
                <w:szCs w:val="21"/>
                <w:lang w:eastAsia="ru-RU"/>
              </w:rPr>
              <w:br/>
              <w:t>абзацы третий, четвертый утратили силу. - Постановление Правительства Ульяновской области от 29.10.2018 N 24/511-П</w:t>
            </w:r>
          </w:p>
        </w:tc>
      </w:tr>
    </w:tbl>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1. Введение. Характеристика проблем, на решение которых направлена подпрограмма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 xml:space="preserve">Численность населения Ульяновской области по состоянию на 01 января 2014 года составляет 1267,5 тыс. человек. В регионе проживает 335,6 тыс. граждан старше пенсионного возраста (26,5 процента), 126,9 тыс. людей - с инвалидностью (более 8 процентов), из них трудоспособного возраста - 37,0 тыс. человек (39,1 процента), детей-инвалидов - 4,6 тыс. человек (3,6 процента). Доля населения с доходами ниже прожиточного минимума, по данным Росстата, составляет 13,4 процента. Число получателей мер социальной поддержки с 2006 года увеличилось в 1,6 раза и </w:t>
      </w:r>
      <w:r w:rsidRPr="00465C78">
        <w:rPr>
          <w:rFonts w:ascii="Arial" w:eastAsia="Times New Roman" w:hAnsi="Arial" w:cs="Arial"/>
          <w:color w:val="2D2D2D"/>
          <w:spacing w:val="2"/>
          <w:sz w:val="21"/>
          <w:szCs w:val="21"/>
          <w:lang w:eastAsia="ru-RU"/>
        </w:rPr>
        <w:lastRenderedPageBreak/>
        <w:t>составляет в 2013 году 480 тыс. человек.</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Вследствие развития системы социальной поддержки граждан по статусному принципу, а не по принципу адресности, развивается иждивенческая позиция большинства клиентов социальных служб, а социальная помощь рассматривается как необходимое и должное действие, влияющее на разные стороны общественного функционирования и поддерживающее его социальную стабильность. Масштабный характер приобрели негативные изменения, касающиеся не только физического, но психического и духовного здоровья людей, в том числе граждан старшего возраста и инвалидов. Снижается ответственность семьи за предоставление ухода и удовлетворение потребности пожилых людей и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целью недопущения роста доли населения с доходами ниже прожиточного минимума в 2014 - 2021 годах необходимо сохранить ранее установленные объемы публичных обязательств.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гражданам пожилого возраста и инвалидам оказываются социальные услуги в 15 организациях социального обслуживания различного профиля, в том числе в геронтологическом центре, домах-интернатах для престарелых и инвалидов общего типа, психоневрологических интернатах, специальных домах-интернатах для престарелых и инвалидов, реабилитационных центрах, центрах социального обслуживания. Ежегодно социальную помощь получают более 17,5 тыс. нуждающихся в ней пожилых граждан и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реализации </w:t>
      </w:r>
      <w:hyperlink r:id="rId52" w:history="1">
        <w:r w:rsidRPr="00465C78">
          <w:rPr>
            <w:rFonts w:ascii="Arial" w:eastAsia="Times New Roman" w:hAnsi="Arial" w:cs="Arial"/>
            <w:color w:val="00466E"/>
            <w:spacing w:val="2"/>
            <w:sz w:val="21"/>
            <w:szCs w:val="21"/>
            <w:u w:val="single"/>
            <w:lang w:eastAsia="ru-RU"/>
          </w:rPr>
          <w:t>Федерального закона от 28.12.2013 N 442-ФЗ "Об основах социального обслуживания граждан в Российской Федерации"</w:t>
        </w:r>
      </w:hyperlink>
      <w:r w:rsidRPr="00465C78">
        <w:rPr>
          <w:rFonts w:ascii="Arial" w:eastAsia="Times New Roman" w:hAnsi="Arial" w:cs="Arial"/>
          <w:color w:val="2D2D2D"/>
          <w:spacing w:val="2"/>
          <w:sz w:val="21"/>
          <w:szCs w:val="21"/>
          <w:lang w:eastAsia="ru-RU"/>
        </w:rPr>
        <w:t>, внедрения современных организационно-экономических механизмов предоставления социальных услуг, обеспечения удовлетворения потребностей граждан в получении таких услуг и повышения их качества в результате развития конкуренции создаются условия для расширения доступа негосударственных поставщиков социальных услуг к бюджетному финансированию, в том числе посредством предоставления из областного бюджета Ульяновской области некоммерческим организациям, не являющимся государственными (муниципальными) учреждениями, и индивидуальным предпринимателям, предоставляющим социальные услуги, субсидий в целях финансового обеспечения затрат, связанных с предоставлением таких услуг.</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Ведется работа по развитию инфраструктуры действующих организаций социального обслуживания, обеспечивается бесперебойное функционирование всех основных систем их жизнеобеспечения, укрепляется их материально-техническая база.</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lastRenderedPageBreak/>
        <w:t>Подпрограмма разработана для решения вышеназванных проблем и является продолжением проводимых мероприятий по улучшению качества жизни, достижению социально-экономического благополучия населения в Ульяновской области через развитие социальной сплоченности.</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2. Цели, задачи и целевые индикаторы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Целями подпрограммы являются повышение качества жизни населения Ульяновской области - получателей мер социальной поддержки и повышение качества и уровня доступности услуг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Задачами подпрограммы являются соблюдение принципа адресности при предоставлении мер социальной поддержки и обеспечение потребности граждан пожилого возраста, инвалидов в услугах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Значения целевых индикаторов подпрограммы приведены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3. Сроки и этапы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Решение поставленных задач осуществляется в ходе реализации подпрограммы с 2014 года по 2021 год, этапы не предусмотрены.</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4. Система мероприятий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Подпрограммой предусмотрена реализация системы мероприятий, направленных на развитие мер социальной поддержки отдельных категорий граждан из числа ветеранов, инвалидов, многодетных семей, семей, имеющих детей, с доходами ниже прожиточного минимума, отдельных категорий специалистов и других, оказание государственной социальной помощи гражданам, в том числе на основании социального контракта, на предоставление адресной социальной помощи гражданам, оказавшимся в трудной жизненной ситуации, неработающим пенсионерам, являющимся получателями страховых пенсий по старости и по инвалидности, гражданам, которым предоставляется лечение методом программного системного гемодиализа, а также мероприятий по повышению качества и уровня доступности социальных услуг, предоставляемых организациями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Перечень мероприятий с указанием основных направлений финансирования, сроков и этапов реализации подпрограммы представлен в приложении N 2 и приложениях N 2.1 - 2.6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lastRenderedPageBreak/>
        <w:t>5. Ресурсное обеспечение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составляет 37724020,627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2014 году - 3780410,7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- 5228904,3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- 4731268,28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- 5020182,51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- 5151064,737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- 4594640,0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- 4607730,2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- 4608102,0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подпрограммы, составляет 7805423,503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- 1051939,5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- 1104775,813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- 1151716,19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2018 году - 1080160,1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- 1126787,9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- 1141195,0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- 1148849,0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устанавливается законом Ульяновской области об областном бюджете Ульяновской области на соответствующий финансовый год и плановый период.</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6. Ожидаемый эффект от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 итогам реализации мероприятий подпрограммы ожидаются следующие эффекты: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граждан из числа включенных в Федеральный регистр лиц, имеющих право на получение государственной социальной помощи, которые прошли санаторно-курортное лечение, в общей численности граждан, включенных в указанный Федеральный регистр.</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Методика сбора исходной информации и расчета значений целевых индикаторов, ожидаемого эффекта подпрограммы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w:t>
      </w:r>
      <w:hyperlink r:id="rId53"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hyperlink>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Ожидаемый эффект от реализации подпрограммы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7. Организация управления подпрограммой</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Организацию исполнения мероприятий, текущее управление и контроль за ходом реализации подпрограммы (в том числе оценку достижения значений целевых индикаторов подпрограммы) осуществляет Министерство.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Отчетность о реализации подпрограммы представляется в составе отчетности о реализации государственной программы в целом.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Порядок предоставления из областного бюджета Ульяновской области некоммерческим организациям, не являющимся государственными (муниципальными) учреждениями, и индивидуальным предпринимателям, предоставляющим социальные услуги, субсидий в целях финансового обеспечения затрат, связанных с предоставлением таких услуг, устанавливается Правительством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Абзацы четвертый и пятый утратили силу. - </w:t>
      </w:r>
      <w:hyperlink r:id="rId54"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20.02.2019 N 4/59-П</w:t>
        </w:r>
      </w:hyperlink>
      <w:r w:rsidRPr="00465C78">
        <w:rPr>
          <w:rFonts w:ascii="Arial" w:eastAsia="Times New Roman" w:hAnsi="Arial" w:cs="Arial"/>
          <w:color w:val="2D2D2D"/>
          <w:spacing w:val="2"/>
          <w:sz w:val="21"/>
          <w:szCs w:val="21"/>
          <w:lang w:eastAsia="ru-RU"/>
        </w:rPr>
        <w:t>.</w:t>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Подпрограмма "Семья и дети"</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3511"/>
        <w:gridCol w:w="370"/>
        <w:gridCol w:w="7207"/>
      </w:tblGrid>
      <w:tr w:rsidR="00465C78" w:rsidRPr="00465C78" w:rsidTr="00465C78">
        <w:trPr>
          <w:trHeight w:val="15"/>
        </w:trPr>
        <w:tc>
          <w:tcPr>
            <w:tcW w:w="3511" w:type="dxa"/>
            <w:hideMark/>
          </w:tcPr>
          <w:p w:rsidR="00465C78" w:rsidRPr="00465C78" w:rsidRDefault="00465C78" w:rsidP="00465C78">
            <w:pPr>
              <w:spacing w:after="0" w:line="240" w:lineRule="auto"/>
              <w:rPr>
                <w:rFonts w:ascii="Arial" w:eastAsia="Times New Roman" w:hAnsi="Arial" w:cs="Arial"/>
                <w:b/>
                <w:bCs/>
                <w:color w:val="242424"/>
                <w:spacing w:val="2"/>
                <w:sz w:val="24"/>
                <w:szCs w:val="24"/>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"Семья и дети" (далее - подпрограмма)</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подпрограммы (государственный заказчик - координатор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региональный проект "Финансовая поддержка семей при рождении детей"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w:t>
            </w:r>
            <w:r w:rsidRPr="00465C78">
              <w:rPr>
                <w:rFonts w:ascii="Times New Roman" w:eastAsia="Times New Roman" w:hAnsi="Times New Roman" w:cs="Times New Roman"/>
                <w:color w:val="2D2D2D"/>
                <w:sz w:val="21"/>
                <w:szCs w:val="21"/>
                <w:lang w:eastAsia="ru-RU"/>
              </w:rPr>
              <w:br/>
              <w:t>увеличение суммарного коэффициента рождаемости в Ульяновской области;</w:t>
            </w:r>
            <w:r w:rsidRPr="00465C78">
              <w:rPr>
                <w:rFonts w:ascii="Times New Roman" w:eastAsia="Times New Roman" w:hAnsi="Times New Roman" w:cs="Times New Roman"/>
                <w:color w:val="2D2D2D"/>
                <w:sz w:val="21"/>
                <w:szCs w:val="21"/>
                <w:lang w:eastAsia="ru-RU"/>
              </w:rPr>
              <w:br/>
              <w:t>обеспечение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t>внедрение механизма финансовой поддержки семей при рождении детей;</w:t>
            </w:r>
            <w:r w:rsidRPr="00465C78">
              <w:rPr>
                <w:rFonts w:ascii="Times New Roman" w:eastAsia="Times New Roman" w:hAnsi="Times New Roman" w:cs="Times New Roman"/>
                <w:color w:val="2D2D2D"/>
                <w:sz w:val="21"/>
                <w:szCs w:val="21"/>
                <w:lang w:eastAsia="ru-RU"/>
              </w:rPr>
              <w:br/>
              <w:t>создание на территории Ульяновской области благоприятных условий для жизнедеятельности семьи и детей.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 процентов;</w:t>
            </w:r>
            <w:r w:rsidRPr="00465C78">
              <w:rPr>
                <w:rFonts w:ascii="Times New Roman" w:eastAsia="Times New Roman" w:hAnsi="Times New Roman" w:cs="Times New Roman"/>
                <w:color w:val="2D2D2D"/>
                <w:sz w:val="21"/>
                <w:szCs w:val="21"/>
                <w:lang w:eastAsia="ru-RU"/>
              </w:rPr>
              <w:br/>
              <w:t>абзац утратил силу. - Постановление Правительства Ульяновской обл. от 17.08.2015 N 18/393-П;</w:t>
            </w:r>
            <w:r w:rsidRPr="00465C78">
              <w:rPr>
                <w:rFonts w:ascii="Times New Roman" w:eastAsia="Times New Roman" w:hAnsi="Times New Roman" w:cs="Times New Roman"/>
                <w:color w:val="2D2D2D"/>
                <w:sz w:val="21"/>
                <w:szCs w:val="21"/>
                <w:lang w:eastAsia="ru-RU"/>
              </w:rPr>
              <w:br/>
              <w:t>абзац утратил силу. - Постановление Правительства Ульяновской области от 26.10.2015 N 22/530-П;</w:t>
            </w:r>
            <w:r w:rsidRPr="00465C78">
              <w:rPr>
                <w:rFonts w:ascii="Times New Roman" w:eastAsia="Times New Roman" w:hAnsi="Times New Roman" w:cs="Times New Roman"/>
                <w:color w:val="2D2D2D"/>
                <w:sz w:val="21"/>
                <w:szCs w:val="21"/>
                <w:lang w:eastAsia="ru-RU"/>
              </w:rPr>
              <w:br/>
              <w:t>суммарный коэффициент рождаемости в Ульяновской области, единиц;</w:t>
            </w:r>
            <w:r w:rsidRPr="00465C78">
              <w:rPr>
                <w:rFonts w:ascii="Times New Roman" w:eastAsia="Times New Roman" w:hAnsi="Times New Roman" w:cs="Times New Roman"/>
                <w:color w:val="2D2D2D"/>
                <w:sz w:val="21"/>
                <w:szCs w:val="21"/>
                <w:lang w:eastAsia="ru-RU"/>
              </w:rPr>
              <w:br/>
              <w:t>коэффициент рождаемости в возрастной группе 25 - 29 лет в Ульяновской области, единиц;</w:t>
            </w:r>
            <w:r w:rsidRPr="00465C78">
              <w:rPr>
                <w:rFonts w:ascii="Times New Roman" w:eastAsia="Times New Roman" w:hAnsi="Times New Roman" w:cs="Times New Roman"/>
                <w:color w:val="2D2D2D"/>
                <w:sz w:val="21"/>
                <w:szCs w:val="21"/>
                <w:lang w:eastAsia="ru-RU"/>
              </w:rPr>
              <w:br/>
              <w:t>коэффициент рождаемости в возрастной группе 30 - 34 лет в Ульяновской области, единиц;</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подпрограмма реализуется в период 2014 - 2021 годов, этапы 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Ресурсное обеспечение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14341591,1625 тыс. рублей, в том числе по годам:</w:t>
            </w:r>
            <w:r w:rsidRPr="00465C78">
              <w:rPr>
                <w:rFonts w:ascii="Times New Roman" w:eastAsia="Times New Roman" w:hAnsi="Times New Roman" w:cs="Times New Roman"/>
                <w:color w:val="2D2D2D"/>
                <w:sz w:val="21"/>
                <w:szCs w:val="21"/>
                <w:lang w:eastAsia="ru-RU"/>
              </w:rPr>
              <w:br/>
              <w:t>в 2014 году - 1081827,9 тыс. рублей;</w:t>
            </w:r>
            <w:r w:rsidRPr="00465C78">
              <w:rPr>
                <w:rFonts w:ascii="Times New Roman" w:eastAsia="Times New Roman" w:hAnsi="Times New Roman" w:cs="Times New Roman"/>
                <w:color w:val="2D2D2D"/>
                <w:sz w:val="21"/>
                <w:szCs w:val="21"/>
                <w:lang w:eastAsia="ru-RU"/>
              </w:rPr>
              <w:br/>
              <w:t>в 2015 году - 2155593,2625 тыс. рублей;</w:t>
            </w:r>
            <w:r w:rsidRPr="00465C78">
              <w:rPr>
                <w:rFonts w:ascii="Times New Roman" w:eastAsia="Times New Roman" w:hAnsi="Times New Roman" w:cs="Times New Roman"/>
                <w:color w:val="2D2D2D"/>
                <w:sz w:val="21"/>
                <w:szCs w:val="21"/>
                <w:lang w:eastAsia="ru-RU"/>
              </w:rPr>
              <w:br/>
              <w:t>в 2016 году - 1888520,0 тыс. рублей;</w:t>
            </w:r>
            <w:r w:rsidRPr="00465C78">
              <w:rPr>
                <w:rFonts w:ascii="Times New Roman" w:eastAsia="Times New Roman" w:hAnsi="Times New Roman" w:cs="Times New Roman"/>
                <w:color w:val="2D2D2D"/>
                <w:sz w:val="21"/>
                <w:szCs w:val="21"/>
                <w:lang w:eastAsia="ru-RU"/>
              </w:rPr>
              <w:br/>
              <w:t>в 2017 году - 1983537,1 тыс. рублей;</w:t>
            </w:r>
            <w:r w:rsidRPr="00465C78">
              <w:rPr>
                <w:rFonts w:ascii="Times New Roman" w:eastAsia="Times New Roman" w:hAnsi="Times New Roman" w:cs="Times New Roman"/>
                <w:color w:val="2D2D2D"/>
                <w:sz w:val="21"/>
                <w:szCs w:val="21"/>
                <w:lang w:eastAsia="ru-RU"/>
              </w:rPr>
              <w:br/>
              <w:t>в 2018 году - 1982805,9 тыс. рублей;</w:t>
            </w:r>
            <w:r w:rsidRPr="00465C78">
              <w:rPr>
                <w:rFonts w:ascii="Times New Roman" w:eastAsia="Times New Roman" w:hAnsi="Times New Roman" w:cs="Times New Roman"/>
                <w:color w:val="2D2D2D"/>
                <w:sz w:val="21"/>
                <w:szCs w:val="21"/>
                <w:lang w:eastAsia="ru-RU"/>
              </w:rPr>
              <w:br/>
              <w:t>в 2019 году - 1881567,0 тыс. рублей;</w:t>
            </w:r>
            <w:r w:rsidRPr="00465C78">
              <w:rPr>
                <w:rFonts w:ascii="Times New Roman" w:eastAsia="Times New Roman" w:hAnsi="Times New Roman" w:cs="Times New Roman"/>
                <w:color w:val="2D2D2D"/>
                <w:sz w:val="21"/>
                <w:szCs w:val="21"/>
                <w:lang w:eastAsia="ru-RU"/>
              </w:rPr>
              <w:br/>
              <w:t>в 2020 году - 1645879,9 тыс. рублей;</w:t>
            </w:r>
            <w:r w:rsidRPr="00465C78">
              <w:rPr>
                <w:rFonts w:ascii="Times New Roman" w:eastAsia="Times New Roman" w:hAnsi="Times New Roman" w:cs="Times New Roman"/>
                <w:color w:val="2D2D2D"/>
                <w:sz w:val="21"/>
                <w:szCs w:val="21"/>
                <w:lang w:eastAsia="ru-RU"/>
              </w:rPr>
              <w:br/>
              <w:t>в 2021 году - 1721860,1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подпрограммы, составляет 7687655,2 тыс. рублей, в том числе по годам:</w:t>
            </w:r>
            <w:r w:rsidRPr="00465C78">
              <w:rPr>
                <w:rFonts w:ascii="Times New Roman" w:eastAsia="Times New Roman" w:hAnsi="Times New Roman" w:cs="Times New Roman"/>
                <w:color w:val="2D2D2D"/>
                <w:sz w:val="21"/>
                <w:szCs w:val="21"/>
                <w:lang w:eastAsia="ru-RU"/>
              </w:rPr>
              <w:br/>
              <w:t>в 2015 году - 754518,6 тыс. рублей;</w:t>
            </w:r>
            <w:r w:rsidRPr="00465C78">
              <w:rPr>
                <w:rFonts w:ascii="Times New Roman" w:eastAsia="Times New Roman" w:hAnsi="Times New Roman" w:cs="Times New Roman"/>
                <w:color w:val="2D2D2D"/>
                <w:sz w:val="21"/>
                <w:szCs w:val="21"/>
                <w:lang w:eastAsia="ru-RU"/>
              </w:rPr>
              <w:br/>
              <w:t>в 2016 году - 812524,9 тыс. рублей;</w:t>
            </w:r>
            <w:r w:rsidRPr="00465C78">
              <w:rPr>
                <w:rFonts w:ascii="Times New Roman" w:eastAsia="Times New Roman" w:hAnsi="Times New Roman" w:cs="Times New Roman"/>
                <w:color w:val="2D2D2D"/>
                <w:sz w:val="21"/>
                <w:szCs w:val="21"/>
                <w:lang w:eastAsia="ru-RU"/>
              </w:rPr>
              <w:br/>
              <w:t>в 2017 году - 792198,3 тыс. рублей;</w:t>
            </w:r>
            <w:r w:rsidRPr="00465C78">
              <w:rPr>
                <w:rFonts w:ascii="Times New Roman" w:eastAsia="Times New Roman" w:hAnsi="Times New Roman" w:cs="Times New Roman"/>
                <w:color w:val="2D2D2D"/>
                <w:sz w:val="21"/>
                <w:szCs w:val="21"/>
                <w:lang w:eastAsia="ru-RU"/>
              </w:rPr>
              <w:br/>
              <w:t>в 2018 году - 891085,7 тыс. рублей;</w:t>
            </w:r>
            <w:r w:rsidRPr="00465C78">
              <w:rPr>
                <w:rFonts w:ascii="Times New Roman" w:eastAsia="Times New Roman" w:hAnsi="Times New Roman" w:cs="Times New Roman"/>
                <w:color w:val="2D2D2D"/>
                <w:sz w:val="21"/>
                <w:szCs w:val="21"/>
                <w:lang w:eastAsia="ru-RU"/>
              </w:rPr>
              <w:br/>
              <w:t>в 2019 году - 1412333,0 тыс. рублей;</w:t>
            </w:r>
            <w:r w:rsidRPr="00465C78">
              <w:rPr>
                <w:rFonts w:ascii="Times New Roman" w:eastAsia="Times New Roman" w:hAnsi="Times New Roman" w:cs="Times New Roman"/>
                <w:color w:val="2D2D2D"/>
                <w:sz w:val="21"/>
                <w:szCs w:val="21"/>
                <w:lang w:eastAsia="ru-RU"/>
              </w:rPr>
              <w:br/>
              <w:t>в 2020 году - 1500671,7 тыс. рублей;</w:t>
            </w:r>
            <w:r w:rsidRPr="00465C78">
              <w:rPr>
                <w:rFonts w:ascii="Times New Roman" w:eastAsia="Times New Roman" w:hAnsi="Times New Roman" w:cs="Times New Roman"/>
                <w:color w:val="2D2D2D"/>
                <w:sz w:val="21"/>
                <w:szCs w:val="21"/>
                <w:lang w:eastAsia="ru-RU"/>
              </w:rPr>
              <w:br/>
              <w:t>в 2021 году - 1524323,0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проектов, реализуемых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общий объем бюджетных ассигнований областного бюджета Ульяновской области на финансовое обеспечение проектов, реализуемых в составе подпрограммы, составляет 1131782,6 тыс. рублей, в том числе по годам:</w:t>
            </w:r>
            <w:r w:rsidRPr="00465C78">
              <w:rPr>
                <w:rFonts w:ascii="Times New Roman" w:eastAsia="Times New Roman" w:hAnsi="Times New Roman" w:cs="Times New Roman"/>
                <w:color w:val="2D2D2D"/>
                <w:sz w:val="21"/>
                <w:szCs w:val="21"/>
                <w:lang w:eastAsia="ru-RU"/>
              </w:rPr>
              <w:br/>
              <w:t>в 2019 году - 140835,8 тыс. рублей;</w:t>
            </w:r>
            <w:r w:rsidRPr="00465C78">
              <w:rPr>
                <w:rFonts w:ascii="Times New Roman" w:eastAsia="Times New Roman" w:hAnsi="Times New Roman" w:cs="Times New Roman"/>
                <w:color w:val="2D2D2D"/>
                <w:sz w:val="21"/>
                <w:szCs w:val="21"/>
                <w:lang w:eastAsia="ru-RU"/>
              </w:rPr>
              <w:br/>
              <w:t>в 2020 году - 495473,4 тыс. рублей;</w:t>
            </w:r>
            <w:r w:rsidRPr="00465C78">
              <w:rPr>
                <w:rFonts w:ascii="Times New Roman" w:eastAsia="Times New Roman" w:hAnsi="Times New Roman" w:cs="Times New Roman"/>
                <w:color w:val="2D2D2D"/>
                <w:sz w:val="21"/>
                <w:szCs w:val="21"/>
                <w:lang w:eastAsia="ru-RU"/>
              </w:rPr>
              <w:br/>
              <w:t>в 2021 году - 495473,4 тыс. рублей.</w:t>
            </w:r>
            <w:r w:rsidRPr="00465C78">
              <w:rPr>
                <w:rFonts w:ascii="Times New Roman" w:eastAsia="Times New Roman" w:hAnsi="Times New Roman" w:cs="Times New Roman"/>
                <w:color w:val="2D2D2D"/>
                <w:sz w:val="21"/>
                <w:szCs w:val="21"/>
                <w:lang w:eastAsia="ru-RU"/>
              </w:rPr>
              <w:br/>
              <w:t xml:space="preserve">Прогнозируемый объем межбюджетных трансфертов из федерального </w:t>
            </w:r>
            <w:r w:rsidRPr="00465C78">
              <w:rPr>
                <w:rFonts w:ascii="Times New Roman" w:eastAsia="Times New Roman" w:hAnsi="Times New Roman" w:cs="Times New Roman"/>
                <w:color w:val="2D2D2D"/>
                <w:sz w:val="21"/>
                <w:szCs w:val="21"/>
                <w:lang w:eastAsia="ru-RU"/>
              </w:rPr>
              <w:lastRenderedPageBreak/>
              <w:t>бюджета, предоставляемых областному бюджету Ульяновской области на финансовое обеспечение проектов, реализуемых в составе подпрограммы, составляет 2791395,2 тыс. рублей, в том числе по годам:</w:t>
            </w:r>
            <w:r w:rsidRPr="00465C78">
              <w:rPr>
                <w:rFonts w:ascii="Times New Roman" w:eastAsia="Times New Roman" w:hAnsi="Times New Roman" w:cs="Times New Roman"/>
                <w:color w:val="2D2D2D"/>
                <w:sz w:val="21"/>
                <w:szCs w:val="21"/>
                <w:lang w:eastAsia="ru-RU"/>
              </w:rPr>
              <w:br/>
              <w:t>в 2019 году - 885441,9 тыс. рублей;</w:t>
            </w:r>
            <w:r w:rsidRPr="00465C78">
              <w:rPr>
                <w:rFonts w:ascii="Times New Roman" w:eastAsia="Times New Roman" w:hAnsi="Times New Roman" w:cs="Times New Roman"/>
                <w:color w:val="2D2D2D"/>
                <w:sz w:val="21"/>
                <w:szCs w:val="21"/>
                <w:lang w:eastAsia="ru-RU"/>
              </w:rPr>
              <w:br/>
              <w:t>в 2020 году - 951721,0 тыс. рублей;</w:t>
            </w:r>
            <w:r w:rsidRPr="00465C78">
              <w:rPr>
                <w:rFonts w:ascii="Times New Roman" w:eastAsia="Times New Roman" w:hAnsi="Times New Roman" w:cs="Times New Roman"/>
                <w:color w:val="2D2D2D"/>
                <w:sz w:val="21"/>
                <w:szCs w:val="21"/>
                <w:lang w:eastAsia="ru-RU"/>
              </w:rPr>
              <w:br/>
              <w:t>в 2021 году - 954232,3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увеличение 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tc>
      </w:tr>
    </w:tbl>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1. Введение. Характеристика проблем, на решение которых направлена подпрограмма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В рамках данной подпрограммы реализуется региональный проект "Финансовая поддержка семей при рождении детей" (далее - региональный проект), направленный на внедрение к 2024 году механизма финансовой поддержки семей при рождении детей, создание на территории Ульяновской области благоприятных условий для жизнедеятельности семьи и детей, рождение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Развитие экономической самостоятельности семьи и развитие системы государственной поддержки семей, в том числе при рождении и воспитании детей, создание механизмов поддержки семей, нуждающихся в улучшении жилищных условий, являются основными задачами регионального проекта.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регионального проекта позволит предоставить финансовую поддержку семьям в зависимости от очередности рождения ребенка, и, таким образом, создать условия для повышения уровня доходов семей с детьми. Так, при рождении первого ребенка семьям, нуждающимся в поддержке, будет осуществлена ежемесячная выплата в связи с рождением (усыновлением) первого ребенка, при рождении третьего ребенка или последующих детей будет осуществлена ежемесячная выплата в связи с рождением третьего ребенка или последующих детей до достижения ребенком возраста трех лет.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Система мер финансовой поддержки семей с детьми, предусмотренная к внедрению региональным проектом, будет способствовать осуществлению долгосрочного планирования семейных финансов на всех этапах жизнедеятельности семьи.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Осуществление ежемесячной выплаты в связи с рождением первого ребенка и ежемесячной выплаты в связи с рождением третьего ребенка в размере прожиточного минимума позволит компенсировать в среднем до 50 % утраченных доходов семьи.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Наиболее экономически активные родители получат поддержку государства, и, таким образом, предлагаемые меры позволят увеличить рождаемость в Ульяновской области, предотвратив откладывание родителями решения о рождении ребенка на более поздний период.</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число вновь выявляемых детей-сирот и детей, оставшихся без попечения родителей, на протяжении 3 лет не снижается (в 2011 году - 664 человек, в 2012 году - 660 человек, в 2013 году - 665 человек).</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 1 января 2014 года количество детей-сирот и детей, оставшихся без попечения родителей, проживающих на территории Ульяновской области, составляет 4828 человек (2,26 процента от общей численности детского населения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семьях граждан Российской Федерации, проживающих на территории Ульяновской области, не считая граждан, имеющих усыновленных детей, воспитывается 3720 детей-сирот и детей, оставшихся без попечения родителей, что составляет 77,05 процента от общей численности детей-сирот и детей, оставшихся без попечения родителей.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2011 года произошло перераспределение численности детей по формам устройства в семьи: уменьшилось количество детей, воспитывающихся в семьях опекунов и попечителей (с 2135 детей в 2011 году до 1653 детей в 2013 году), увеличилось количество усыновленных детей (с 40 детей в 2011 году до 51 ребенка в 2013 году) и значительно увеличилось количество детей, воспитывающихся в приемных семьях (с 1544 детей в 2011 году до 2033 детей в 2013 году).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с 1 сентября 2014 года функционируют 8 областных государственных казенных образовательных учреждений для детей-сирот и детей, оставшихся без попечения родителей, подведомственных Министерству, в которых воспитываются 460 детей (9,5 процента от общей численности детей-сирот и детей, оставшихся без попечения родителей, проживающих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За 2013 год на воспитание в семьи граждан Российской Федерации было передано 132 ребенка из областных государственных казенных образовательных учреждений для детей-сирот и детей, оставшихся без попечения родителей (22,7 процента от общего количества </w:t>
      </w:r>
      <w:r w:rsidRPr="00465C78">
        <w:rPr>
          <w:rFonts w:ascii="Arial" w:eastAsia="Times New Roman" w:hAnsi="Arial" w:cs="Arial"/>
          <w:color w:val="2D2D2D"/>
          <w:spacing w:val="2"/>
          <w:sz w:val="21"/>
          <w:szCs w:val="21"/>
          <w:lang w:eastAsia="ru-RU"/>
        </w:rPr>
        <w:lastRenderedPageBreak/>
        <w:t>воспитанников).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Задачами подпрограммы является сокращение численности детей-сирот и детей, оставшихся без попечения родителей, воспитывающихся в организациях для детей-сирот и детей, оставшихся без попечения родителей, и увеличение численности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а также улучшение положения замещающих семей через обеспечение мер социальной поддержки и гарантий детям-сиротам и детям, оставшимся без попечения родителей, переданным в семьи граждан Российской Федерации, проживающих на территории Ульяновской области.</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2. Цель, задача и целевые индикаторы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Улучшение демографической ситуации, преодоление негативных тенденций и обеспечение роста численности населения остается в числе основных приоритетов государственной политики. Одним из условий достижения поставленных целей является повышение рождаемости до уровня, необходимого для воспроизводства населения. Достижение такого уровня возможно в значительной мере за счет увеличения числа родившихся в семьях третьих и последующих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Еще одной целью подпрограммы является обеспечение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достижения указанных целей необходимо решение следующих задач:</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внедрение механизма финансовой поддержки семей при рождении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создание на территории Ульяновской области благоприятных условий для жизнедеятельности семьи и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Значения целевых индикаторов подпрограммы приведены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3. Сроки и этапы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lastRenderedPageBreak/>
        <w:br/>
        <w:t>Решение поставленной задачи осуществляется в ходе реализации подпрограммы с 2014 года по 2021 год, этапы не предусмотрены.</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4. Система мероприятий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Подпрограммой предусмотрена реализация комплекса мероприятий, направленных на реализацию регионального проекта "Финансовая поддержка семей при рождении детей", а также на повышение статуса и уровня благосостояния семей, создание благоприятных условий для развития семейных форм устройства детей, оставшихся без родительского попечения.</w:t>
      </w:r>
      <w:r w:rsidRPr="00465C78">
        <w:rPr>
          <w:rFonts w:ascii="Arial" w:eastAsia="Times New Roman" w:hAnsi="Arial" w:cs="Arial"/>
          <w:color w:val="2D2D2D"/>
          <w:spacing w:val="2"/>
          <w:sz w:val="21"/>
          <w:szCs w:val="21"/>
          <w:lang w:eastAsia="ru-RU"/>
        </w:rPr>
        <w:br/>
        <w:t>Перечень мероприятий подпрограммы с указанием основных направлений финансирования, сроков реализации подпрограммы представлен в приложении N 2 и приложениях N 2.1 - 2.6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5. Ресурсное обеспечение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составляет 14341591,1625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2014 году - 1081827,9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- 2155593,2625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- 1888520,0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- 1983537,1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- 1982805,9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- 1881567,0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- 1645879,9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в 2021 году - 1721860,1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подпрограммы, составляет 7687655,2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- 754518,6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- 812524,9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- 792198,3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- 891085,7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- 1412333,0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- 1500671,7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- 1524323,0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устанавливается законом Ульяновской области об областном бюджете Ульяновской области на соответствующий финансовый год и плановый период.</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6. Ожидаемый эффект от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Подпрограмма направлена на повышение уровня благополучия населения в Ульяновской области на основе принципов взаимной ответственности граждан и государства.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В результате реализации мероприятий подпрограммы ожидается увеличение доли детей-сирот и детей, оставшихся без попечения родителей, </w:t>
      </w:r>
      <w:r w:rsidRPr="00465C78">
        <w:rPr>
          <w:rFonts w:ascii="Arial" w:eastAsia="Times New Roman" w:hAnsi="Arial" w:cs="Arial"/>
          <w:color w:val="2D2D2D"/>
          <w:spacing w:val="2"/>
          <w:sz w:val="21"/>
          <w:szCs w:val="21"/>
          <w:lang w:eastAsia="ru-RU"/>
        </w:rPr>
        <w:lastRenderedPageBreak/>
        <w:t>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Методика сбора исходной информации и расчета значений целевых индикаторов, ожидаемого эффекта подпрограммы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w:t>
      </w:r>
      <w:hyperlink r:id="rId55"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hyperlink>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Ожидаемый эффект от реализации подпрограммы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7. Организация управления подпрограммой</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Организацию исполнения мероприятий, текущее управление и контроль за ходом реализации подпрограммы (в том числе оценку достижения значений целевых индикаторов подпрограммы) осуществляет Министерство.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Отчетность о реализации подпрограммы представляется в составе отчетности о реализации государственной программы в целом.</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Подпрограмма "Доступная среда"</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3511"/>
        <w:gridCol w:w="370"/>
        <w:gridCol w:w="7207"/>
      </w:tblGrid>
      <w:tr w:rsidR="00465C78" w:rsidRPr="00465C78" w:rsidTr="00465C78">
        <w:trPr>
          <w:trHeight w:val="15"/>
        </w:trPr>
        <w:tc>
          <w:tcPr>
            <w:tcW w:w="3511" w:type="dxa"/>
            <w:hideMark/>
          </w:tcPr>
          <w:p w:rsidR="00465C78" w:rsidRPr="00465C78" w:rsidRDefault="00465C78" w:rsidP="00465C78">
            <w:pPr>
              <w:spacing w:after="0" w:line="240" w:lineRule="auto"/>
              <w:rPr>
                <w:rFonts w:ascii="Arial" w:eastAsia="Times New Roman" w:hAnsi="Arial" w:cs="Arial"/>
                <w:b/>
                <w:bCs/>
                <w:color w:val="242424"/>
                <w:spacing w:val="2"/>
                <w:sz w:val="24"/>
                <w:szCs w:val="24"/>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"Доступная среда" (далее - подпрограмма)</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подпрограммы (государственный заказчик - координатор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 строительства и архитектуры Ульяновской области</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региональный проект "Старшее поколение"</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Цели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w:t>
            </w:r>
            <w:r w:rsidRPr="00465C78">
              <w:rPr>
                <w:rFonts w:ascii="Times New Roman" w:eastAsia="Times New Roman" w:hAnsi="Times New Roman" w:cs="Times New Roman"/>
                <w:color w:val="2D2D2D"/>
                <w:sz w:val="21"/>
                <w:szCs w:val="21"/>
                <w:lang w:eastAsia="ru-RU"/>
              </w:rPr>
              <w:br/>
              <w:t>увеличение периода активного долголетия и продолжительности здоровой жизни;</w:t>
            </w:r>
            <w:r w:rsidRPr="00465C78">
              <w:rPr>
                <w:rFonts w:ascii="Times New Roman" w:eastAsia="Times New Roman" w:hAnsi="Times New Roman" w:cs="Times New Roman"/>
                <w:color w:val="2D2D2D"/>
                <w:sz w:val="21"/>
                <w:szCs w:val="21"/>
                <w:lang w:eastAsia="ru-RU"/>
              </w:rPr>
              <w:br/>
              <w:t>обеспечение беспрепятственного доступа к объектам социальной инфраструктуры;</w:t>
            </w:r>
            <w:r w:rsidRPr="00465C78">
              <w:rPr>
                <w:rFonts w:ascii="Times New Roman" w:eastAsia="Times New Roman" w:hAnsi="Times New Roman" w:cs="Times New Roman"/>
                <w:color w:val="2D2D2D"/>
                <w:sz w:val="21"/>
                <w:szCs w:val="21"/>
                <w:lang w:eastAsia="ru-RU"/>
              </w:rPr>
              <w:br/>
              <w:t>повышение доступности и качества реабилитационных услуг (развитие системы реабилитации и социальной интеграции инвалидов).</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t>увеличение ожидаемой продолжительности здоровой жизни в Ульяновской области;</w:t>
            </w:r>
            <w:r w:rsidRPr="00465C78">
              <w:rPr>
                <w:rFonts w:ascii="Times New Roman" w:eastAsia="Times New Roman" w:hAnsi="Times New Roman" w:cs="Times New Roman"/>
                <w:color w:val="2D2D2D"/>
                <w:sz w:val="21"/>
                <w:szCs w:val="21"/>
                <w:lang w:eastAsia="ru-RU"/>
              </w:rPr>
              <w:br/>
              <w:t>повышение уровня доступности организаций социального обслуживания для граждан пожилого возраста и инвалидов;</w:t>
            </w:r>
            <w:r w:rsidRPr="00465C78">
              <w:rPr>
                <w:rFonts w:ascii="Times New Roman" w:eastAsia="Times New Roman" w:hAnsi="Times New Roman" w:cs="Times New Roman"/>
                <w:color w:val="2D2D2D"/>
                <w:sz w:val="21"/>
                <w:szCs w:val="21"/>
                <w:lang w:eastAsia="ru-RU"/>
              </w:rPr>
              <w:br/>
              <w:t>обеспечение участия граждан пожилого возраста и инвалидов в областных общественных и социально значимых мероприятиях.</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 процентов;</w:t>
            </w:r>
            <w:r w:rsidRPr="00465C78">
              <w:rPr>
                <w:rFonts w:ascii="Times New Roman" w:eastAsia="Times New Roman" w:hAnsi="Times New Roman" w:cs="Times New Roman"/>
                <w:color w:val="2D2D2D"/>
                <w:sz w:val="21"/>
                <w:szCs w:val="21"/>
                <w:lang w:eastAsia="ru-RU"/>
              </w:rPr>
              <w:br/>
              <w:t>численность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 тыс. человек;</w:t>
            </w:r>
            <w:r w:rsidRPr="00465C78">
              <w:rPr>
                <w:rFonts w:ascii="Times New Roman" w:eastAsia="Times New Roman" w:hAnsi="Times New Roman" w:cs="Times New Roman"/>
                <w:color w:val="2D2D2D"/>
                <w:sz w:val="21"/>
                <w:szCs w:val="21"/>
                <w:lang w:eastAsia="ru-RU"/>
              </w:rPr>
              <w:br/>
              <w:t>численность граждан пожилого возраста, приобщенных к занятиям физической культурой и здоровому образу жизни, тыс. человек;</w:t>
            </w:r>
            <w:r w:rsidRPr="00465C78">
              <w:rPr>
                <w:rFonts w:ascii="Times New Roman" w:eastAsia="Times New Roman" w:hAnsi="Times New Roman" w:cs="Times New Roman"/>
                <w:color w:val="2D2D2D"/>
                <w:sz w:val="21"/>
                <w:szCs w:val="21"/>
                <w:lang w:eastAsia="ru-RU"/>
              </w:rPr>
              <w:br/>
              <w:t>доля жителей старшего поколения, проживающих на территории Ульяновской области, систематически занимающихся физической культурой и спортом, в общей численности жителей старшего возраста, проживающих на территории Ульяновской области, процентов;</w:t>
            </w:r>
            <w:r w:rsidRPr="00465C78">
              <w:rPr>
                <w:rFonts w:ascii="Times New Roman" w:eastAsia="Times New Roman" w:hAnsi="Times New Roman" w:cs="Times New Roman"/>
                <w:color w:val="2D2D2D"/>
                <w:sz w:val="21"/>
                <w:szCs w:val="21"/>
                <w:lang w:eastAsia="ru-RU"/>
              </w:rPr>
              <w:br/>
              <w:t>число "мобильных бригад" для организации перевозки лиц старше 65 лет, проживающих в сельской местности, в медицинские организации, единиц;</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реализуется в период с 2014 - 2021 год, этапы 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113914,8 тыс. рублей, в том числе по годам:</w:t>
            </w:r>
            <w:r w:rsidRPr="00465C78">
              <w:rPr>
                <w:rFonts w:ascii="Times New Roman" w:eastAsia="Times New Roman" w:hAnsi="Times New Roman" w:cs="Times New Roman"/>
                <w:color w:val="2D2D2D"/>
                <w:sz w:val="21"/>
                <w:szCs w:val="21"/>
                <w:lang w:eastAsia="ru-RU"/>
              </w:rPr>
              <w:br/>
              <w:t>в 2014 году - 15596,5 тыс. рублей;</w:t>
            </w:r>
            <w:r w:rsidRPr="00465C78">
              <w:rPr>
                <w:rFonts w:ascii="Times New Roman" w:eastAsia="Times New Roman" w:hAnsi="Times New Roman" w:cs="Times New Roman"/>
                <w:color w:val="2D2D2D"/>
                <w:sz w:val="21"/>
                <w:szCs w:val="21"/>
                <w:lang w:eastAsia="ru-RU"/>
              </w:rPr>
              <w:br/>
              <w:t>в 2015 году - 20050,0 тыс. рублей;</w:t>
            </w:r>
            <w:r w:rsidRPr="00465C78">
              <w:rPr>
                <w:rFonts w:ascii="Times New Roman" w:eastAsia="Times New Roman" w:hAnsi="Times New Roman" w:cs="Times New Roman"/>
                <w:color w:val="2D2D2D"/>
                <w:sz w:val="21"/>
                <w:szCs w:val="21"/>
                <w:lang w:eastAsia="ru-RU"/>
              </w:rPr>
              <w:br/>
              <w:t>в 2016 году - 31910,0 тыс. рублей;</w:t>
            </w:r>
            <w:r w:rsidRPr="00465C78">
              <w:rPr>
                <w:rFonts w:ascii="Times New Roman" w:eastAsia="Times New Roman" w:hAnsi="Times New Roman" w:cs="Times New Roman"/>
                <w:color w:val="2D2D2D"/>
                <w:sz w:val="21"/>
                <w:szCs w:val="21"/>
                <w:lang w:eastAsia="ru-RU"/>
              </w:rPr>
              <w:br/>
              <w:t>в 2017 году - 10708,4 тыс. рублей;</w:t>
            </w:r>
            <w:r w:rsidRPr="00465C78">
              <w:rPr>
                <w:rFonts w:ascii="Times New Roman" w:eastAsia="Times New Roman" w:hAnsi="Times New Roman" w:cs="Times New Roman"/>
                <w:color w:val="2D2D2D"/>
                <w:sz w:val="21"/>
                <w:szCs w:val="21"/>
                <w:lang w:eastAsia="ru-RU"/>
              </w:rPr>
              <w:br/>
              <w:t>в 2018 году - 8033,6 тыс. рублей;</w:t>
            </w:r>
            <w:r w:rsidRPr="00465C78">
              <w:rPr>
                <w:rFonts w:ascii="Times New Roman" w:eastAsia="Times New Roman" w:hAnsi="Times New Roman" w:cs="Times New Roman"/>
                <w:color w:val="2D2D2D"/>
                <w:sz w:val="21"/>
                <w:szCs w:val="21"/>
                <w:lang w:eastAsia="ru-RU"/>
              </w:rPr>
              <w:br/>
              <w:t>в 2019 году - 8989,1 тыс. рублей;</w:t>
            </w:r>
            <w:r w:rsidRPr="00465C78">
              <w:rPr>
                <w:rFonts w:ascii="Times New Roman" w:eastAsia="Times New Roman" w:hAnsi="Times New Roman" w:cs="Times New Roman"/>
                <w:color w:val="2D2D2D"/>
                <w:sz w:val="21"/>
                <w:szCs w:val="21"/>
                <w:lang w:eastAsia="ru-RU"/>
              </w:rPr>
              <w:br/>
              <w:t>в 2020 году - 10813,6 тыс. рублей;</w:t>
            </w:r>
            <w:r w:rsidRPr="00465C78">
              <w:rPr>
                <w:rFonts w:ascii="Times New Roman" w:eastAsia="Times New Roman" w:hAnsi="Times New Roman" w:cs="Times New Roman"/>
                <w:color w:val="2D2D2D"/>
                <w:sz w:val="21"/>
                <w:szCs w:val="21"/>
                <w:lang w:eastAsia="ru-RU"/>
              </w:rPr>
              <w:br/>
              <w:t>в 2021 году - 7813,6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подпрограммы, составляет 91985,96 тыс. рублей, в том числе по годам:</w:t>
            </w:r>
            <w:r w:rsidRPr="00465C78">
              <w:rPr>
                <w:rFonts w:ascii="Times New Roman" w:eastAsia="Times New Roman" w:hAnsi="Times New Roman" w:cs="Times New Roman"/>
                <w:color w:val="2D2D2D"/>
                <w:sz w:val="21"/>
                <w:szCs w:val="21"/>
                <w:lang w:eastAsia="ru-RU"/>
              </w:rPr>
              <w:br/>
              <w:t>в 2015 году - 42655,36 тыс. рублей;</w:t>
            </w:r>
            <w:r w:rsidRPr="00465C78">
              <w:rPr>
                <w:rFonts w:ascii="Times New Roman" w:eastAsia="Times New Roman" w:hAnsi="Times New Roman" w:cs="Times New Roman"/>
                <w:color w:val="2D2D2D"/>
                <w:sz w:val="21"/>
                <w:szCs w:val="21"/>
                <w:lang w:eastAsia="ru-RU"/>
              </w:rPr>
              <w:br/>
              <w:t>в 2016 году - 9885,5 тыс. рублей;</w:t>
            </w:r>
            <w:r w:rsidRPr="00465C78">
              <w:rPr>
                <w:rFonts w:ascii="Times New Roman" w:eastAsia="Times New Roman" w:hAnsi="Times New Roman" w:cs="Times New Roman"/>
                <w:color w:val="2D2D2D"/>
                <w:sz w:val="21"/>
                <w:szCs w:val="21"/>
                <w:lang w:eastAsia="ru-RU"/>
              </w:rPr>
              <w:br/>
              <w:t>в 2017 году - 3440,5 тыс. рублей;</w:t>
            </w:r>
            <w:r w:rsidRPr="00465C78">
              <w:rPr>
                <w:rFonts w:ascii="Times New Roman" w:eastAsia="Times New Roman" w:hAnsi="Times New Roman" w:cs="Times New Roman"/>
                <w:color w:val="2D2D2D"/>
                <w:sz w:val="21"/>
                <w:szCs w:val="21"/>
                <w:lang w:eastAsia="ru-RU"/>
              </w:rPr>
              <w:br/>
              <w:t>в 2018 году - 3452,3 тыс. рублей;</w:t>
            </w:r>
            <w:r w:rsidRPr="00465C78">
              <w:rPr>
                <w:rFonts w:ascii="Times New Roman" w:eastAsia="Times New Roman" w:hAnsi="Times New Roman" w:cs="Times New Roman"/>
                <w:color w:val="2D2D2D"/>
                <w:sz w:val="21"/>
                <w:szCs w:val="21"/>
                <w:lang w:eastAsia="ru-RU"/>
              </w:rPr>
              <w:br/>
              <w:t>в 2019 году - 32552,3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проектов, реализуемых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прогнозируемый объем межбюджетных трансфертов из федерального бюджета, предоставляемых областному бюджету Ульяновской области на финансовое обеспечение проектов, реализуемых в составе государственной программы, составляет 32552,3 тыс. рублей, в том числе по годам:</w:t>
            </w:r>
            <w:r w:rsidRPr="00465C78">
              <w:rPr>
                <w:rFonts w:ascii="Times New Roman" w:eastAsia="Times New Roman" w:hAnsi="Times New Roman" w:cs="Times New Roman"/>
                <w:color w:val="2D2D2D"/>
                <w:sz w:val="21"/>
                <w:szCs w:val="21"/>
                <w:lang w:eastAsia="ru-RU"/>
              </w:rPr>
              <w:br/>
              <w:t>в 2019 году - 32552,3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увеличение доли доступных для граждан пожилого возраста и инвалидов организаций социального обслуживания в общем количестве организаций </w:t>
            </w:r>
            <w:r w:rsidRPr="00465C78">
              <w:rPr>
                <w:rFonts w:ascii="Times New Roman" w:eastAsia="Times New Roman" w:hAnsi="Times New Roman" w:cs="Times New Roman"/>
                <w:color w:val="2D2D2D"/>
                <w:sz w:val="21"/>
                <w:szCs w:val="21"/>
                <w:lang w:eastAsia="ru-RU"/>
              </w:rPr>
              <w:lastRenderedPageBreak/>
              <w:t>социального обслуживания;</w:t>
            </w:r>
            <w:r w:rsidRPr="00465C78">
              <w:rPr>
                <w:rFonts w:ascii="Times New Roman" w:eastAsia="Times New Roman" w:hAnsi="Times New Roman" w:cs="Times New Roman"/>
                <w:color w:val="2D2D2D"/>
                <w:sz w:val="21"/>
                <w:szCs w:val="21"/>
                <w:lang w:eastAsia="ru-RU"/>
              </w:rPr>
              <w:br/>
              <w:t>увеличение количества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w:t>
            </w:r>
            <w:r w:rsidRPr="00465C78">
              <w:rPr>
                <w:rFonts w:ascii="Times New Roman" w:eastAsia="Times New Roman" w:hAnsi="Times New Roman" w:cs="Times New Roman"/>
                <w:color w:val="2D2D2D"/>
                <w:sz w:val="21"/>
                <w:szCs w:val="21"/>
                <w:lang w:eastAsia="ru-RU"/>
              </w:rPr>
              <w:br/>
              <w:t>увеличение количества граждан пожилого возраста, приобщенных к занятиям физической культурой и здоровому образу жизни</w:t>
            </w:r>
          </w:p>
        </w:tc>
      </w:tr>
    </w:tbl>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lastRenderedPageBreak/>
        <w:t>1. Введение. Характеристика проблем, на решение которых направлена подпрограмма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На территории Ульяновской области с 2019 года реализуется региональный проект "Старшее поколение", направленный на достижение соответствующих результатов федерального проекта "Старшее поколение".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Региональный проект "Старшее поколение" направлен на достижение цели национального проекта "Демография", заключающейся в увеличении ожидаемой продолжительности здоровой жизни до 67 лет, увеличении обращаемости в медицинские организации по вопросам ведения здорового образа жизни, а также на достижение национальной цели, заключающейся в повышении ожидаемой продолжительности жизни до 78 лет к 2024 году.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выстроена система предоставления мер социальной поддержки инвалидам в соответствии с Федеральным законом от 24.11.1995 N 181-ФЗ "О социальной защите инвалидов в Российской Федерации".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Вместе с тем в указанной сфере остается ряд проблем, которые невозможно решить без комплексного подхода. В первую очередь, это проблемы повышения уровня доступности приоритетных объектов и услуг в приоритетных сферах жизнедеятельности инвалидов и других МГН в Ульяновской области, повышения доступности и качества реабилитационных услуг (развитие системы реабилитации и социальной интеграции инвалидов), преодоления социальной разобщенности в обществе и формирования позитивного отношения к проблеме обеспечения доступной среды жизнедеятельности для инвалидов и других МГН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По итогам 2013 года в результате реализации мероприятий областной целевой программы "Доступная среда" на 2011 - 2013 годы, утвержденной постановлением Правительства Ульяновской области от 22.06.2011 N 28/277-П, и предоставления областному бюджету Ульяновской области из федерального бюджета межбюджетных трансфертов на сумму 24,3 млн. рублей в рамках реализации государственной программы Российской Федерации "Доступная среда" на 2011 - 2020 годы, утвержденной постановлением Правительства Российской </w:t>
      </w:r>
      <w:r w:rsidRPr="00465C78">
        <w:rPr>
          <w:rFonts w:ascii="Arial" w:eastAsia="Times New Roman" w:hAnsi="Arial" w:cs="Arial"/>
          <w:color w:val="2D2D2D"/>
          <w:spacing w:val="2"/>
          <w:sz w:val="21"/>
          <w:szCs w:val="21"/>
          <w:lang w:eastAsia="ru-RU"/>
        </w:rPr>
        <w:lastRenderedPageBreak/>
        <w:t>Федерации от 01.12.2015 N 1297, значение показателя доступности объектов социальной инфраструктуры достигло 18 процентов.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Дальнейшая работа по адаптации социальной инфраструктуры в рамках мероприятий подпрограммы с возможностью привлечения федерального софинансирования позволит повысить уровень доступности объектов социальной инфраструктуры до 45 процентов.</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2. Цели, задачи и целевые индикаторы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Целями подпрограммы являются реализация регионального проекта "Старшее поколение", направленного на достижение соответствующих результатов федерального проекта "Старшее поколение", обеспечение беспрепятственного доступа инвалидов и других МГН к объектам социальной инфраструктуры и повышение доступности и качества реабилитационных услуг (развитие системы реабилитации и социальной интеграции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достижения указанных целей необходимо решение задач по повышению уровня доступности организаций социального обслуживания для инвалидов и граждан пожилого возраста, обеспечению участия граждан пожилого возраста и инвалидов в областных общественно и социально значимых мероприятиях.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Значения целевых индикаторов подпрограммы приведены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3. Сроки и этапы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Решение поставленных задач осуществляется в ходе реализации подпрограммы с 2014 года по 2021 год, этапы не предусмотрены.</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4. Система мероприятий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Подпрограммой предусмотрена реализация комплекса мероприятий, направленных на реализацию регионального проекта "Старшее поколение", а также на создание безбарьерной среды для инвалидов и других МГН.</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Перечень мероприятий подпрограммы с указанием основных направлений, финансирования и сроков реализации представлен в приложении N 2 и приложениях N 2.1 - 2.6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lastRenderedPageBreak/>
        <w:t>5. Ресурсное обеспечение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составляет 113914,8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2014 году - 15596,5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- 20050,0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- 31910,0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- 10708,4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- 8033,6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- 8989,1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- 10813,6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- 7813,6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реализацию подпрограммы, составляет 91985,96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- 42655,36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- 9885,5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- 3440,5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2018 году - 3452,3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- 32552,3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реализацию подпрограммы устанавливается законом Ульяновской области об областном бюджете Ульяновской области на очередной финансовый год и плановый период.</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6. Ожидаемый эффект от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Подпрограмма направлена на реализацию регионального проекта "Старшее поколение", повышение уровня доступности объектов социальной инфраструктуры, повышение качества и уровня доступности реабилитационных услуг.</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итогам реализации подпрограммы также ожидаются следующие результаты: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численности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численности граждан пожилого возраста, приобщенных к занятиям физической культурой и здоровому образу жизни.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Методика сбора исходной информации и расчета значений целевых индикаторов, ожидаемого эффекта подпрограммы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w:t>
      </w:r>
      <w:hyperlink r:id="rId56"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hyperlink>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Ожидаемый эффект от реализации подпрограммы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7. Организация управления подпрограммой</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Организацию исполнения мероприятий, текущее управление и контроль за ходом реализации подпрограммы (в том числе оценку достижения значений целевых индикаторов подпрограммы) осуществляет Министерство.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Отчетность о реализации подпрограммы представляется в составе отчетности о реализации государственной программы в целом.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Бюджетам муниципальных образований Ульяновской области (далее - местные бюджеты, муниципальные образования соответственно) могут быть предоставлены субсидии из областного бюджета Ульяновской области в целях софинансирования расходных обязательств, связанных с обеспечением доступности приоритетных объектов муниципальной собственности и муниципальных услуг в приоритетных сферах жизнедеятельности инвалидов и других маломобильных групп населения (далее - расходные обязательства муниципального образования, мероприятия по обеспечению доступности объектов соответственно) в рамках реализации мероприятий муниципальных программ (далее - субсидии).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Критерием отбора муниципальных образований для предоставления субсидии является наличие проекта муниципальной программы, предусматривающей осуществление на территории муниципального образования мероприятий по обеспечению доступности объектов, утвержденной муниципальным нормативным правовым актом (далее - муниципальная программа), и перечня мероприятий на очередной финансовый год, предусматривающих осуществление на территории муниципального образования мероприятий по обеспечению доступности объектов.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Распределение субсидий между муниципальными образованиями осуществляется по следующей методике.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Предельный уровень софинансирования из областного бюджета расходных обязательств муниципального образования соответствует предельному уровню софинансирования из федерального бюджета расходных обязательств Ульяновской области по обеспечению доступности для инвалидов приоритетных объектов и услуг в приоритетных сферах жизнедеятельности инвалидов и других маломобильных групп населения на очередной финансовый год и плановый период, установленному постановлением (распоряжением) Правительства Российской </w:t>
      </w:r>
      <w:r w:rsidRPr="00465C78">
        <w:rPr>
          <w:rFonts w:ascii="Arial" w:eastAsia="Times New Roman" w:hAnsi="Arial" w:cs="Arial"/>
          <w:color w:val="2D2D2D"/>
          <w:spacing w:val="2"/>
          <w:sz w:val="21"/>
          <w:szCs w:val="21"/>
          <w:lang w:eastAsia="ru-RU"/>
        </w:rPr>
        <w:lastRenderedPageBreak/>
        <w:t>Федерации.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Размер субсидии, предоставляемой местному бюджету, определяется по формуле: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Z = G x V / P,</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где: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G - заявленная потребность муниципального образования, для которого производится расчет субсидии, в денежных средствах на финансовое обеспечение реализации мероприятий по обеспечению доступности объектов, в муниципальном образовании;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V - общий объем бюджетных ассигнований областного бюджета для предоставления субсидий местным бюджетам;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P - общая заявленная потребность всех муниципальных образований в денежных средствах на финансовое обеспечение реализации мероприятий по обеспечению доступности объектов.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Условиями предоставления и расходования субсидии являются: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 наличие муниципальной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3) соблюдение запрета на подтверждение органами местного самоуправления и муниципальными учреждениями обязанности оплатить за счет бюджетных средств, источником финансового обеспечения которых являются субсидии,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органами местного самоуправления и муниципальными учреждениями таких денежных обязательств;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4) обязательство возврата муниципальным образованием средств в областной бюджет в соответствии с пунктом 16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w:t>
      </w:r>
      <w:hyperlink r:id="rId57"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27.03.2015 N 126-П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hyperlink>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Подпрограмма "Содействие занятости населения, улучшение условий, охраны труда и здоровья на рабочем месте"</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3511"/>
        <w:gridCol w:w="370"/>
        <w:gridCol w:w="7207"/>
      </w:tblGrid>
      <w:tr w:rsidR="00465C78" w:rsidRPr="00465C78" w:rsidTr="00465C78">
        <w:trPr>
          <w:trHeight w:val="15"/>
        </w:trPr>
        <w:tc>
          <w:tcPr>
            <w:tcW w:w="3511" w:type="dxa"/>
            <w:hideMark/>
          </w:tcPr>
          <w:p w:rsidR="00465C78" w:rsidRPr="00465C78" w:rsidRDefault="00465C78" w:rsidP="00465C78">
            <w:pPr>
              <w:spacing w:after="0" w:line="240" w:lineRule="auto"/>
              <w:rPr>
                <w:rFonts w:ascii="Arial" w:eastAsia="Times New Roman" w:hAnsi="Arial" w:cs="Arial"/>
                <w:b/>
                <w:bCs/>
                <w:color w:val="242424"/>
                <w:spacing w:val="2"/>
                <w:sz w:val="24"/>
                <w:szCs w:val="24"/>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Содействие занятости населения, улучшение условий, охраны труда и здоровья на рабочем месте" (далее - подпрограмма)</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подпрограммы (государственный заказчик - координатор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Агентство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региональный проект "Старшее поколение";</w:t>
            </w:r>
            <w:r w:rsidRPr="00465C78">
              <w:rPr>
                <w:rFonts w:ascii="Times New Roman" w:eastAsia="Times New Roman" w:hAnsi="Times New Roman" w:cs="Times New Roman"/>
                <w:color w:val="2D2D2D"/>
                <w:sz w:val="21"/>
                <w:szCs w:val="21"/>
                <w:lang w:eastAsia="ru-RU"/>
              </w:rPr>
              <w:br/>
              <w:t>региональный проект "Содействие занятости женщин - создание условий дошкольного образования для детей в возрасте до трех лет.</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w:t>
            </w:r>
            <w:r w:rsidRPr="00465C78">
              <w:rPr>
                <w:rFonts w:ascii="Times New Roman" w:eastAsia="Times New Roman" w:hAnsi="Times New Roman" w:cs="Times New Roman"/>
                <w:color w:val="2D2D2D"/>
                <w:sz w:val="21"/>
                <w:szCs w:val="21"/>
                <w:lang w:eastAsia="ru-RU"/>
              </w:rPr>
              <w:br/>
              <w:t>создание условий, способствующих эффективному развитию рынка труда с учетом приоритетов развития экономики Ульяновской области;</w:t>
            </w:r>
            <w:r w:rsidRPr="00465C78">
              <w:rPr>
                <w:rFonts w:ascii="Times New Roman" w:eastAsia="Times New Roman" w:hAnsi="Times New Roman" w:cs="Times New Roman"/>
                <w:color w:val="2D2D2D"/>
                <w:sz w:val="21"/>
                <w:szCs w:val="21"/>
                <w:lang w:eastAsia="ru-RU"/>
              </w:rPr>
              <w:br/>
              <w:t>оказание целевой поддержки занятости лиц предпенсионного возраста путем организации их обучения.</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t>предотвращение роста напряженности на рынке труда;</w:t>
            </w:r>
            <w:r w:rsidRPr="00465C78">
              <w:rPr>
                <w:rFonts w:ascii="Times New Roman" w:eastAsia="Times New Roman" w:hAnsi="Times New Roman" w:cs="Times New Roman"/>
                <w:color w:val="2D2D2D"/>
                <w:sz w:val="21"/>
                <w:szCs w:val="21"/>
                <w:lang w:eastAsia="ru-RU"/>
              </w:rPr>
              <w:br/>
              <w:t>содействие работникам предпенсионного возраста в поддержании высокой квалификации и сохранении здоровья, обеспечение защиты трудовых прав граждан;</w:t>
            </w:r>
            <w:r w:rsidRPr="00465C78">
              <w:rPr>
                <w:rFonts w:ascii="Times New Roman" w:eastAsia="Times New Roman" w:hAnsi="Times New Roman" w:cs="Times New Roman"/>
                <w:color w:val="2D2D2D"/>
                <w:sz w:val="21"/>
                <w:szCs w:val="21"/>
                <w:lang w:eastAsia="ru-RU"/>
              </w:rPr>
              <w:br/>
              <w:t xml:space="preserve">повышение конкурентоспособности лиц предпенсионного возраста посредством создания условия для получения ими в процессе обучения </w:t>
            </w:r>
            <w:r w:rsidRPr="00465C78">
              <w:rPr>
                <w:rFonts w:ascii="Times New Roman" w:eastAsia="Times New Roman" w:hAnsi="Times New Roman" w:cs="Times New Roman"/>
                <w:color w:val="2D2D2D"/>
                <w:sz w:val="21"/>
                <w:szCs w:val="21"/>
                <w:lang w:eastAsia="ru-RU"/>
              </w:rPr>
              <w:lastRenderedPageBreak/>
              <w:t>востребованных в экономике навыков и компетенций;</w:t>
            </w:r>
            <w:r w:rsidRPr="00465C78">
              <w:rPr>
                <w:rFonts w:ascii="Times New Roman" w:eastAsia="Times New Roman" w:hAnsi="Times New Roman" w:cs="Times New Roman"/>
                <w:color w:val="2D2D2D"/>
                <w:sz w:val="21"/>
                <w:szCs w:val="21"/>
                <w:lang w:eastAsia="ru-RU"/>
              </w:rPr>
              <w:br/>
              <w:t>обеспечение возможности женщинам, воспитывающим детей дошкольного возраста, совмещать осуществление трудовой деятельности с исполнением семейных обязанностей, в том числе в результате повышения доступности дошкольного образования для детей в возрасте до трех лет;</w:t>
            </w:r>
            <w:r w:rsidRPr="00465C78">
              <w:rPr>
                <w:rFonts w:ascii="Times New Roman" w:eastAsia="Times New Roman" w:hAnsi="Times New Roman" w:cs="Times New Roman"/>
                <w:color w:val="2D2D2D"/>
                <w:sz w:val="21"/>
                <w:szCs w:val="21"/>
                <w:lang w:eastAsia="ru-RU"/>
              </w:rPr>
              <w:br/>
              <w:t>создание условий для осуществления трудовой деятельности женщин, воспитывающих несовершеннолетних детей, включая достижение 100-процентной доступности (к 2021 году) дошкольного образования для детей в возрасте до трех лет;</w:t>
            </w:r>
            <w:r w:rsidRPr="00465C78">
              <w:rPr>
                <w:rFonts w:ascii="Times New Roman" w:eastAsia="Times New Roman" w:hAnsi="Times New Roman" w:cs="Times New Roman"/>
                <w:color w:val="2D2D2D"/>
                <w:sz w:val="21"/>
                <w:szCs w:val="21"/>
                <w:lang w:eastAsia="ru-RU"/>
              </w:rPr>
              <w:br/>
              <w:t>содействие трудовой занятости женщин, воспитывающих детей.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уровень регистрируемой безработицы к численности экономически активного населения Ульяновской области, процентов;</w:t>
            </w:r>
            <w:r w:rsidRPr="00465C78">
              <w:rPr>
                <w:rFonts w:ascii="Times New Roman" w:eastAsia="Times New Roman" w:hAnsi="Times New Roman" w:cs="Times New Roman"/>
                <w:color w:val="2D2D2D"/>
                <w:sz w:val="21"/>
                <w:szCs w:val="21"/>
                <w:lang w:eastAsia="ru-RU"/>
              </w:rPr>
              <w:br/>
              <w:t>доля инвалидов, которым планируется оказать содействие в трудоустройстве, в общей численности инвалидов трудоспособного возраста, процентов;</w:t>
            </w:r>
            <w:r w:rsidRPr="00465C78">
              <w:rPr>
                <w:rFonts w:ascii="Times New Roman" w:eastAsia="Times New Roman" w:hAnsi="Times New Roman" w:cs="Times New Roman"/>
                <w:color w:val="2D2D2D"/>
                <w:sz w:val="21"/>
                <w:szCs w:val="21"/>
                <w:lang w:eastAsia="ru-RU"/>
              </w:rPr>
              <w:br/>
              <w:t>сохранение в течение текущего года численности инвалидов, работающих в организациях, которым предоставлена субсидия в целях возмещения части затрат в связи с оплатой труда инвалидов, на уровне предшествующего года, человек;</w:t>
            </w:r>
            <w:r w:rsidRPr="00465C78">
              <w:rPr>
                <w:rFonts w:ascii="Times New Roman" w:eastAsia="Times New Roman" w:hAnsi="Times New Roman" w:cs="Times New Roman"/>
                <w:color w:val="2D2D2D"/>
                <w:sz w:val="21"/>
                <w:szCs w:val="21"/>
                <w:lang w:eastAsia="ru-RU"/>
              </w:rPr>
              <w:br/>
              <w:t>численность работников, прошедших обучение по охране труда в аккредитованных организациях, осуществляющих образовательную деятельность, человек;</w:t>
            </w:r>
            <w:r w:rsidRPr="00465C78">
              <w:rPr>
                <w:rFonts w:ascii="Times New Roman" w:eastAsia="Times New Roman" w:hAnsi="Times New Roman" w:cs="Times New Roman"/>
                <w:color w:val="2D2D2D"/>
                <w:sz w:val="21"/>
                <w:szCs w:val="21"/>
                <w:lang w:eastAsia="ru-RU"/>
              </w:rPr>
              <w:br/>
              <w:t>численность получателей государственных услуг в сфере содействия занятости населения, человек;</w:t>
            </w:r>
            <w:r w:rsidRPr="00465C78">
              <w:rPr>
                <w:rFonts w:ascii="Times New Roman" w:eastAsia="Times New Roman" w:hAnsi="Times New Roman" w:cs="Times New Roman"/>
                <w:color w:val="2D2D2D"/>
                <w:sz w:val="21"/>
                <w:szCs w:val="21"/>
                <w:lang w:eastAsia="ru-RU"/>
              </w:rPr>
              <w:br/>
              <w:t>численность пострадавших в результате несчастных случаев на производстве с утратой трудоспособности на 1 рабочий день и более, человек;</w:t>
            </w:r>
            <w:r w:rsidRPr="00465C78">
              <w:rPr>
                <w:rFonts w:ascii="Times New Roman" w:eastAsia="Times New Roman" w:hAnsi="Times New Roman" w:cs="Times New Roman"/>
                <w:color w:val="2D2D2D"/>
                <w:sz w:val="21"/>
                <w:szCs w:val="21"/>
                <w:lang w:eastAsia="ru-RU"/>
              </w:rPr>
              <w:br/>
              <w:t>количество рабочих мест, на которых проведена специальная оценка условий труда, единиц;</w:t>
            </w:r>
            <w:r w:rsidRPr="00465C78">
              <w:rPr>
                <w:rFonts w:ascii="Times New Roman" w:eastAsia="Times New Roman" w:hAnsi="Times New Roman" w:cs="Times New Roman"/>
                <w:color w:val="2D2D2D"/>
                <w:sz w:val="21"/>
                <w:szCs w:val="21"/>
                <w:lang w:eastAsia="ru-RU"/>
              </w:rPr>
              <w:br/>
              <w:t>численность работников, занятых на работах с вредными и (или) опасными условиями труда, тыс. человек;</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удельный вес работников, занятых на работах с вредными и (или) опасными условиями труда, процентов;</w:t>
            </w:r>
            <w:r w:rsidRPr="00465C78">
              <w:rPr>
                <w:rFonts w:ascii="Times New Roman" w:eastAsia="Times New Roman" w:hAnsi="Times New Roman" w:cs="Times New Roman"/>
                <w:color w:val="2D2D2D"/>
                <w:sz w:val="21"/>
                <w:szCs w:val="21"/>
                <w:lang w:eastAsia="ru-RU"/>
              </w:rPr>
              <w:br/>
              <w:t>численность граждан, прошедших опережающее профессиональное обучение и получивших дополнительное профессиональное образование, зарегистрированных в организации, подведомственной органу исполнительной власти Ульяновской области, уполномоченному в сфере труда, занятости населения и социального партнерства, в целях поиска подходящей работы, для дальнейшего трудоустройства в организации, человек;</w:t>
            </w:r>
            <w:r w:rsidRPr="00465C78">
              <w:rPr>
                <w:rFonts w:ascii="Times New Roman" w:eastAsia="Times New Roman" w:hAnsi="Times New Roman" w:cs="Times New Roman"/>
                <w:color w:val="2D2D2D"/>
                <w:sz w:val="21"/>
                <w:szCs w:val="21"/>
                <w:lang w:eastAsia="ru-RU"/>
              </w:rPr>
              <w:br/>
              <w:t>численность лиц предпенсионного возраста, прошедших профессиональное обучение или получивших дополнительное профессиональное образование, человек;</w:t>
            </w:r>
            <w:r w:rsidRPr="00465C78">
              <w:rPr>
                <w:rFonts w:ascii="Times New Roman" w:eastAsia="Times New Roman" w:hAnsi="Times New Roman" w:cs="Times New Roman"/>
                <w:color w:val="2D2D2D"/>
                <w:sz w:val="21"/>
                <w:szCs w:val="21"/>
                <w:lang w:eastAsia="ru-RU"/>
              </w:rPr>
              <w:br/>
              <w:t>доля занятых на конец отчетного периода в численности граждан предпенсионного возраста, прошедших профессиональное обучение или получивших дополнительное профессиональное образование, процентов;</w:t>
            </w:r>
            <w:r w:rsidRPr="00465C78">
              <w:rPr>
                <w:rFonts w:ascii="Times New Roman" w:eastAsia="Times New Roman" w:hAnsi="Times New Roman" w:cs="Times New Roman"/>
                <w:color w:val="2D2D2D"/>
                <w:sz w:val="21"/>
                <w:szCs w:val="21"/>
                <w:lang w:eastAsia="ru-RU"/>
              </w:rPr>
              <w:br/>
              <w:t>доля сохранивших занятость работников предпенсионного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предпенсионного возраста, прошедших обучение, процентов;</w:t>
            </w:r>
            <w:r w:rsidRPr="00465C78">
              <w:rPr>
                <w:rFonts w:ascii="Times New Roman" w:eastAsia="Times New Roman" w:hAnsi="Times New Roman" w:cs="Times New Roman"/>
                <w:color w:val="2D2D2D"/>
                <w:sz w:val="21"/>
                <w:szCs w:val="21"/>
                <w:lang w:eastAsia="ru-RU"/>
              </w:rPr>
              <w:br/>
              <w:t>численность трудоустроенных выпускников образовательных организаций высшего образования и профессиональных образовательных организаций, человек;</w:t>
            </w:r>
            <w:r w:rsidRPr="00465C78">
              <w:rPr>
                <w:rFonts w:ascii="Times New Roman" w:eastAsia="Times New Roman" w:hAnsi="Times New Roman" w:cs="Times New Roman"/>
                <w:color w:val="2D2D2D"/>
                <w:sz w:val="21"/>
                <w:szCs w:val="21"/>
                <w:lang w:eastAsia="ru-RU"/>
              </w:rPr>
              <w:br/>
              <w:t>численность женщин, находящихся в отпуске по уходу за ребенком в возрасте до трех лет, прошедших профессиональное обучение или получивших дополнительное профессиональное образование в Ульяновской области, человек;</w:t>
            </w:r>
            <w:r w:rsidRPr="00465C78">
              <w:rPr>
                <w:rFonts w:ascii="Times New Roman" w:eastAsia="Times New Roman" w:hAnsi="Times New Roman" w:cs="Times New Roman"/>
                <w:color w:val="2D2D2D"/>
                <w:sz w:val="21"/>
                <w:szCs w:val="21"/>
                <w:lang w:eastAsia="ru-RU"/>
              </w:rPr>
              <w:br/>
              <w:t>численность трудоустроенных выпускников образовательных организаций высшего образования и профессиональных образовательных организаций из числа инвалидов молодого возраста, человек</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подпрограмма реализуется в 2014 - 2021 годах, этапы 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428207,03366 тыс. рублей, в том числе по годам:</w:t>
            </w:r>
            <w:r w:rsidRPr="00465C78">
              <w:rPr>
                <w:rFonts w:ascii="Times New Roman" w:eastAsia="Times New Roman" w:hAnsi="Times New Roman" w:cs="Times New Roman"/>
                <w:color w:val="2D2D2D"/>
                <w:sz w:val="21"/>
                <w:szCs w:val="21"/>
                <w:lang w:eastAsia="ru-RU"/>
              </w:rPr>
              <w:br/>
              <w:t>в 2014 году - 48830,013 тыс. рублей;</w:t>
            </w:r>
            <w:r w:rsidRPr="00465C78">
              <w:rPr>
                <w:rFonts w:ascii="Times New Roman" w:eastAsia="Times New Roman" w:hAnsi="Times New Roman" w:cs="Times New Roman"/>
                <w:color w:val="2D2D2D"/>
                <w:sz w:val="21"/>
                <w:szCs w:val="21"/>
                <w:lang w:eastAsia="ru-RU"/>
              </w:rPr>
              <w:br/>
              <w:t>в 2015 году - 170752,4 тыс. рублей;</w:t>
            </w:r>
            <w:r w:rsidRPr="00465C78">
              <w:rPr>
                <w:rFonts w:ascii="Times New Roman" w:eastAsia="Times New Roman" w:hAnsi="Times New Roman" w:cs="Times New Roman"/>
                <w:color w:val="2D2D2D"/>
                <w:sz w:val="21"/>
                <w:szCs w:val="21"/>
                <w:lang w:eastAsia="ru-RU"/>
              </w:rPr>
              <w:br/>
              <w:t>в 2016 году - 36685,484 тыс. рублей;</w:t>
            </w:r>
            <w:r w:rsidRPr="00465C78">
              <w:rPr>
                <w:rFonts w:ascii="Times New Roman" w:eastAsia="Times New Roman" w:hAnsi="Times New Roman" w:cs="Times New Roman"/>
                <w:color w:val="2D2D2D"/>
                <w:sz w:val="21"/>
                <w:szCs w:val="21"/>
                <w:lang w:eastAsia="ru-RU"/>
              </w:rPr>
              <w:br/>
              <w:t>в 2017 году - 33508,13486 тыс. рублей;</w:t>
            </w:r>
            <w:r w:rsidRPr="00465C78">
              <w:rPr>
                <w:rFonts w:ascii="Times New Roman" w:eastAsia="Times New Roman" w:hAnsi="Times New Roman" w:cs="Times New Roman"/>
                <w:color w:val="2D2D2D"/>
                <w:sz w:val="21"/>
                <w:szCs w:val="21"/>
                <w:lang w:eastAsia="ru-RU"/>
              </w:rPr>
              <w:br/>
              <w:t>в 2018 году - 26054,46857 тыс. рублей;</w:t>
            </w:r>
            <w:r w:rsidRPr="00465C78">
              <w:rPr>
                <w:rFonts w:ascii="Times New Roman" w:eastAsia="Times New Roman" w:hAnsi="Times New Roman" w:cs="Times New Roman"/>
                <w:color w:val="2D2D2D"/>
                <w:sz w:val="21"/>
                <w:szCs w:val="21"/>
                <w:lang w:eastAsia="ru-RU"/>
              </w:rPr>
              <w:br/>
              <w:t>в 2019 году - 45421,58923 тыс. рублей;</w:t>
            </w:r>
            <w:r w:rsidRPr="00465C78">
              <w:rPr>
                <w:rFonts w:ascii="Times New Roman" w:eastAsia="Times New Roman" w:hAnsi="Times New Roman" w:cs="Times New Roman"/>
                <w:color w:val="2D2D2D"/>
                <w:sz w:val="21"/>
                <w:szCs w:val="21"/>
                <w:lang w:eastAsia="ru-RU"/>
              </w:rPr>
              <w:br/>
              <w:t>в 2020 году - 33131,522 тыс. рублей;</w:t>
            </w:r>
            <w:r w:rsidRPr="00465C78">
              <w:rPr>
                <w:rFonts w:ascii="Times New Roman" w:eastAsia="Times New Roman" w:hAnsi="Times New Roman" w:cs="Times New Roman"/>
                <w:color w:val="2D2D2D"/>
                <w:sz w:val="21"/>
                <w:szCs w:val="21"/>
                <w:lang w:eastAsia="ru-RU"/>
              </w:rPr>
              <w:br/>
              <w:t>в 2021 году - 33823,422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подпрограммы, составляет 1484321,782 тыс. рублей, в том числе по годам:</w:t>
            </w:r>
            <w:r w:rsidRPr="00465C78">
              <w:rPr>
                <w:rFonts w:ascii="Times New Roman" w:eastAsia="Times New Roman" w:hAnsi="Times New Roman" w:cs="Times New Roman"/>
                <w:color w:val="2D2D2D"/>
                <w:sz w:val="21"/>
                <w:szCs w:val="21"/>
                <w:lang w:eastAsia="ru-RU"/>
              </w:rPr>
              <w:br/>
              <w:t>в 2015 году - 205098,082 тыс. рублей;</w:t>
            </w:r>
            <w:r w:rsidRPr="00465C78">
              <w:rPr>
                <w:rFonts w:ascii="Times New Roman" w:eastAsia="Times New Roman" w:hAnsi="Times New Roman" w:cs="Times New Roman"/>
                <w:color w:val="2D2D2D"/>
                <w:sz w:val="21"/>
                <w:szCs w:val="21"/>
                <w:lang w:eastAsia="ru-RU"/>
              </w:rPr>
              <w:br/>
              <w:t>в 2016 году - 199089,4 тыс. рублей;</w:t>
            </w:r>
            <w:r w:rsidRPr="00465C78">
              <w:rPr>
                <w:rFonts w:ascii="Times New Roman" w:eastAsia="Times New Roman" w:hAnsi="Times New Roman" w:cs="Times New Roman"/>
                <w:color w:val="2D2D2D"/>
                <w:sz w:val="21"/>
                <w:szCs w:val="21"/>
                <w:lang w:eastAsia="ru-RU"/>
              </w:rPr>
              <w:br/>
              <w:t>в 2017 году - 170095,7 тыс. рублей;</w:t>
            </w:r>
            <w:r w:rsidRPr="00465C78">
              <w:rPr>
                <w:rFonts w:ascii="Times New Roman" w:eastAsia="Times New Roman" w:hAnsi="Times New Roman" w:cs="Times New Roman"/>
                <w:color w:val="2D2D2D"/>
                <w:sz w:val="21"/>
                <w:szCs w:val="21"/>
                <w:lang w:eastAsia="ru-RU"/>
              </w:rPr>
              <w:br/>
              <w:t>в 2018 году - 139341,7 тыс. рублей;</w:t>
            </w:r>
            <w:r w:rsidRPr="00465C78">
              <w:rPr>
                <w:rFonts w:ascii="Times New Roman" w:eastAsia="Times New Roman" w:hAnsi="Times New Roman" w:cs="Times New Roman"/>
                <w:color w:val="2D2D2D"/>
                <w:sz w:val="21"/>
                <w:szCs w:val="21"/>
                <w:lang w:eastAsia="ru-RU"/>
              </w:rPr>
              <w:br/>
              <w:t>в 2019 году - 253373,1 тыс. рублей;</w:t>
            </w:r>
            <w:r w:rsidRPr="00465C78">
              <w:rPr>
                <w:rFonts w:ascii="Times New Roman" w:eastAsia="Times New Roman" w:hAnsi="Times New Roman" w:cs="Times New Roman"/>
                <w:color w:val="2D2D2D"/>
                <w:sz w:val="21"/>
                <w:szCs w:val="21"/>
                <w:lang w:eastAsia="ru-RU"/>
              </w:rPr>
              <w:br/>
              <w:t>в 2020 году - 258488,4 тыс. рублей;</w:t>
            </w:r>
            <w:r w:rsidRPr="00465C78">
              <w:rPr>
                <w:rFonts w:ascii="Times New Roman" w:eastAsia="Times New Roman" w:hAnsi="Times New Roman" w:cs="Times New Roman"/>
                <w:color w:val="2D2D2D"/>
                <w:sz w:val="21"/>
                <w:szCs w:val="21"/>
                <w:lang w:eastAsia="ru-RU"/>
              </w:rPr>
              <w:br/>
              <w:t>в 2021 году - 258835,4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проектов, реализуемых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общий объем бюджетных ассигнований областного бюджета Ульяновской области на финансовое обеспечение проектов, реализуемых в составе подпрограммы, составляет 6882,766 тыс. рублей, в том числе по годам:</w:t>
            </w:r>
            <w:r w:rsidRPr="00465C78">
              <w:rPr>
                <w:rFonts w:ascii="Times New Roman" w:eastAsia="Times New Roman" w:hAnsi="Times New Roman" w:cs="Times New Roman"/>
                <w:color w:val="2D2D2D"/>
                <w:sz w:val="21"/>
                <w:szCs w:val="21"/>
                <w:lang w:eastAsia="ru-RU"/>
              </w:rPr>
              <w:br/>
              <w:t>в 2019 году - 1700,922 тыс. рублей;</w:t>
            </w:r>
            <w:r w:rsidRPr="00465C78">
              <w:rPr>
                <w:rFonts w:ascii="Times New Roman" w:eastAsia="Times New Roman" w:hAnsi="Times New Roman" w:cs="Times New Roman"/>
                <w:color w:val="2D2D2D"/>
                <w:sz w:val="21"/>
                <w:szCs w:val="21"/>
                <w:lang w:eastAsia="ru-RU"/>
              </w:rPr>
              <w:br/>
              <w:t>в 2020 году - 2590,922 тыс. рублей;</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в 2021 году - 2590,922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из федерального бюджета, предоставляемых областному бюджету Ульяновской области на финансовое обеспечение проектов, реализуемых в составе подпрограммы, составляет 96952,5 тыс. рублей, в том числе по годам:</w:t>
            </w:r>
            <w:r w:rsidRPr="00465C78">
              <w:rPr>
                <w:rFonts w:ascii="Times New Roman" w:eastAsia="Times New Roman" w:hAnsi="Times New Roman" w:cs="Times New Roman"/>
                <w:color w:val="2D2D2D"/>
                <w:sz w:val="21"/>
                <w:szCs w:val="21"/>
                <w:lang w:eastAsia="ru-RU"/>
              </w:rPr>
              <w:br/>
              <w:t>в 2019 году - 32317,5 тыс. рублей;</w:t>
            </w:r>
            <w:r w:rsidRPr="00465C78">
              <w:rPr>
                <w:rFonts w:ascii="Times New Roman" w:eastAsia="Times New Roman" w:hAnsi="Times New Roman" w:cs="Times New Roman"/>
                <w:color w:val="2D2D2D"/>
                <w:sz w:val="21"/>
                <w:szCs w:val="21"/>
                <w:lang w:eastAsia="ru-RU"/>
              </w:rPr>
              <w:br/>
              <w:t>в 2020 году - 32317,5 тыс. рублей;</w:t>
            </w:r>
            <w:r w:rsidRPr="00465C78">
              <w:rPr>
                <w:rFonts w:ascii="Times New Roman" w:eastAsia="Times New Roman" w:hAnsi="Times New Roman" w:cs="Times New Roman"/>
                <w:color w:val="2D2D2D"/>
                <w:sz w:val="21"/>
                <w:szCs w:val="21"/>
                <w:lang w:eastAsia="ru-RU"/>
              </w:rPr>
              <w:br/>
              <w:t>в 2021 году - 32317,5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повышение конкурентоспособности лиц предпенсионного возраста;</w:t>
            </w:r>
            <w:r w:rsidRPr="00465C78">
              <w:rPr>
                <w:rFonts w:ascii="Times New Roman" w:eastAsia="Times New Roman" w:hAnsi="Times New Roman" w:cs="Times New Roman"/>
                <w:color w:val="2D2D2D"/>
                <w:sz w:val="21"/>
                <w:szCs w:val="21"/>
                <w:lang w:eastAsia="ru-RU"/>
              </w:rPr>
              <w:br/>
              <w:t>повышение конкурентоспособности и профессиональной мобильности женщин, находящихся в отпуске по уходу за ребенком в возрасте до трех лет;</w:t>
            </w:r>
            <w:r w:rsidRPr="00465C78">
              <w:rPr>
                <w:rFonts w:ascii="Times New Roman" w:eastAsia="Times New Roman" w:hAnsi="Times New Roman" w:cs="Times New Roman"/>
                <w:color w:val="2D2D2D"/>
                <w:sz w:val="21"/>
                <w:szCs w:val="21"/>
                <w:lang w:eastAsia="ru-RU"/>
              </w:rPr>
              <w:br/>
              <w:t>снижение уровня регистрируемой безработицы к численности экономически активного населения Ульяновской области;</w:t>
            </w:r>
            <w:r w:rsidRPr="00465C78">
              <w:rPr>
                <w:rFonts w:ascii="Times New Roman" w:eastAsia="Times New Roman" w:hAnsi="Times New Roman" w:cs="Times New Roman"/>
                <w:color w:val="2D2D2D"/>
                <w:sz w:val="21"/>
                <w:szCs w:val="21"/>
                <w:lang w:eastAsia="ru-RU"/>
              </w:rPr>
              <w:br/>
              <w:t>увеличение численности работников, прошедших обучение по охране труда в аккредитованных обучающих организациях;</w:t>
            </w:r>
            <w:r w:rsidRPr="00465C78">
              <w:rPr>
                <w:rFonts w:ascii="Times New Roman" w:eastAsia="Times New Roman" w:hAnsi="Times New Roman" w:cs="Times New Roman"/>
                <w:color w:val="2D2D2D"/>
                <w:sz w:val="21"/>
                <w:szCs w:val="21"/>
                <w:lang w:eastAsia="ru-RU"/>
              </w:rPr>
              <w:br/>
              <w:t>сокращение численности лиц, пострадавших в результате несчастных случаев на производстве с утратой трудоспособности на 1 рабочий день и более;</w:t>
            </w:r>
            <w:r w:rsidRPr="00465C78">
              <w:rPr>
                <w:rFonts w:ascii="Times New Roman" w:eastAsia="Times New Roman" w:hAnsi="Times New Roman" w:cs="Times New Roman"/>
                <w:color w:val="2D2D2D"/>
                <w:sz w:val="21"/>
                <w:szCs w:val="21"/>
                <w:lang w:eastAsia="ru-RU"/>
              </w:rPr>
              <w:br/>
              <w:t>увеличение количества рабочих мест, на которых проведена специальная оценка условий труда;</w:t>
            </w:r>
            <w:r w:rsidRPr="00465C78">
              <w:rPr>
                <w:rFonts w:ascii="Times New Roman" w:eastAsia="Times New Roman" w:hAnsi="Times New Roman" w:cs="Times New Roman"/>
                <w:color w:val="2D2D2D"/>
                <w:sz w:val="21"/>
                <w:szCs w:val="21"/>
                <w:lang w:eastAsia="ru-RU"/>
              </w:rPr>
              <w:br/>
              <w:t>повышение уровня трудоустройства выпускников образовательных организаций высшего образования и профессиональных образовательных организаций;</w:t>
            </w:r>
            <w:r w:rsidRPr="00465C78">
              <w:rPr>
                <w:rFonts w:ascii="Times New Roman" w:eastAsia="Times New Roman" w:hAnsi="Times New Roman" w:cs="Times New Roman"/>
                <w:color w:val="2D2D2D"/>
                <w:sz w:val="21"/>
                <w:szCs w:val="21"/>
                <w:lang w:eastAsia="ru-RU"/>
              </w:rPr>
              <w:br/>
              <w:t>повышение уровня трудоустройства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степени профессиональной адаптации и успешности профессионального становления молодых специалистов</w:t>
            </w:r>
          </w:p>
        </w:tc>
      </w:tr>
    </w:tbl>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1. Введение. Характеристика проблем, на решение которых направлена подпрограмма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lastRenderedPageBreak/>
        <w:br/>
        <w:t>В настоящее время в Ульяновской области наблюдается сокращение численности населения трудоспособного возраста, усилился отток экономически активного населения в результате трудовой миграции в соседние регионы и города федерального значения. Создание новых рабочих мест не дает эффекта сохранения трудовых ресурсов, поскольку наблюдается ситуация несоответствия спроса и предложения вакансий на рынке труда, а уровень заработной платы не отвечает ожиданиям соискателей. В период 2014 - 2020 годов в регионе прогнозируется снижение численности трудовых ресурсов, что приведет к снижению численности занятых в экономике.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связи с этим негативные демографические тенденции должны быть смягчены ростом численности работающих лиц старше пенсионного возраста и трудовых мигрантов.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 утратил силу. - </w:t>
      </w:r>
      <w:hyperlink r:id="rId58"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25.02.2015 N 4/73-П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Ульяновской области имеют следующую динамику (таблица приведена в приложении N 7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Анализ причин и условий возникновения большинства несчастных случаев на производстве в Ульяновской области показывает, что основной причиной их возникновения являются: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неудовлетворительная организация производства работ;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нарушение </w:t>
      </w:r>
      <w:hyperlink r:id="rId59" w:history="1">
        <w:r w:rsidRPr="00465C78">
          <w:rPr>
            <w:rFonts w:ascii="Arial" w:eastAsia="Times New Roman" w:hAnsi="Arial" w:cs="Arial"/>
            <w:color w:val="00466E"/>
            <w:spacing w:val="2"/>
            <w:sz w:val="21"/>
            <w:szCs w:val="21"/>
            <w:u w:val="single"/>
            <w:lang w:eastAsia="ru-RU"/>
          </w:rPr>
          <w:t>правил дорожного движения</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неприменение средств индивидуальной защиты;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нарушение трудовой и производственной дисциплины;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неудовлетворительное техническое состояние зданий, сооружений, оборудования;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конструктивные недостатки и недостаточная надежность машин;</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нарушение техники безопасности при эксплуатации транспортных средств.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Результаты проведения аттестации рабочих мест по условиям труда в организациях Ульяновской области в 2009 - 2013 годах представлены в приложении N 7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Экономические издержки, связанные с неблагоприятными условиями труда, в 2013 году составили:</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фактические расходы на компенсации и средства индивидуальной защиты работникам, занятым на работах с вредными и (или) опасными условиями труда, 864,5 млн.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 отсутствием обучения по охране труда, инструктажей по охране труда и стажировки на рабочем месте, контроля со стороны работодателей за обеспечением безопасности производства работ.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в рамках реализации полномочий по государственному управлению охраной труда совершенствуется нормативная правовая база в области охраны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 территории Ульяновской области действуют нормативные правовые акты по охране труда, а также приказы исполнительного органа государственной власти Ульяновской области, уполномоченного в сфере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сохранения стабильной ситуации на рынке труда и создания условий для развития социально-трудовой сферы Ульяновской области и развития положительной тенденции в ближайшие годы особое внимание будет уделяться вопросам занятости и охраны труда.</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2. Цель, задачи и целевые индикаторы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 xml:space="preserve">Целью подпрограммы является создание условий, способствующих эффективному развитию рынка труда с учетом приоритетов развития </w:t>
      </w:r>
      <w:r w:rsidRPr="00465C78">
        <w:rPr>
          <w:rFonts w:ascii="Arial" w:eastAsia="Times New Roman" w:hAnsi="Arial" w:cs="Arial"/>
          <w:color w:val="2D2D2D"/>
          <w:spacing w:val="2"/>
          <w:sz w:val="21"/>
          <w:szCs w:val="21"/>
          <w:lang w:eastAsia="ru-RU"/>
        </w:rPr>
        <w:lastRenderedPageBreak/>
        <w:t>экономики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достижения указанной цели необходимо решение следующих задач:</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предотвращение роста напряженности на рынке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содействие работникам в поддержании высокой квалификации и сохранении здоровья, обеспечение защиты трудовых прав граждан.</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Значения целевых индикаторов подпрограммы приведены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3. Сроки и этапы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Решение поставленных задач осуществляется в ходе реализации подпрограммы с 2014 года по 2021 год, этапы не предусмотрены.</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4. Система мероприятий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Подпрограммой предусмотрена реализация комплекса мероприятий, направленных на содействие занятости населения и улучшение условий и охраны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Перечень мероприятий с указанием основных направлений финансирования, сроков и этапов реализации подпрограммы приведен в приложении N 2 и приложениях N 2.1 - 2.6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рамках реализации мероприятий подпрограммы также будет выполнено следующее: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организация и проведение мониторинга обучения по вопросам охраны труда руководителей и специалистов организаций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организация мониторинга проведения в Ульяновской области специальной оценки рабочих мест по условиям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проведение совещаний со страхователями о возможности использования и порядке финансового обеспечения предупредительных мер за счет сумм страховых взносов на обязательное социальное страхование от несчастных случаев на производстве и профессиональных заболеваний;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разработка рекомендаций по безопасной работе в организациях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организация работы "горячей линии" по вопросам трудового законодательства в области охраны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организация и проведение совещаний, круглых столов, семинаров по вопросам улучшения условий и охраны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размещение информации по охране труда в средствах массовой информации.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Данные мероприятия будут выполнены в рамках основной деятельности Министерства, поэтому выделение дополнительных средств на реализацию данных мероприятий не потребуется.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на территории Ульяновской области мероприятий национального проекта "Демография" в части профессионального обучения и дополнительного профессионального образования лиц предпенсионного возраста.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на территории Ульяновской области мероприятий национального проекта "Демография" в части профессионального обучения и дополнительного профессионального образования женщин, находящихся в отпуске по уходу за ребенком в возрасте до трех лет.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w:t>
      </w:r>
      <w:hyperlink r:id="rId60" w:history="1">
        <w:r w:rsidRPr="00465C78">
          <w:rPr>
            <w:rFonts w:ascii="Arial" w:eastAsia="Times New Roman" w:hAnsi="Arial" w:cs="Arial"/>
            <w:color w:val="00466E"/>
            <w:spacing w:val="2"/>
            <w:sz w:val="21"/>
            <w:szCs w:val="21"/>
            <w:u w:val="single"/>
            <w:lang w:eastAsia="ru-RU"/>
          </w:rPr>
          <w:t>постановления Правительства Ульяновской области от 17.01.2019 N 8-П "Об утверждении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hyperlink>
      <w:r w:rsidRPr="00465C78">
        <w:rPr>
          <w:rFonts w:ascii="Arial" w:eastAsia="Times New Roman" w:hAnsi="Arial" w:cs="Arial"/>
          <w:color w:val="2D2D2D"/>
          <w:spacing w:val="2"/>
          <w:sz w:val="21"/>
          <w:szCs w:val="21"/>
          <w:lang w:eastAsia="ru-RU"/>
        </w:rPr>
        <w:t> с целью предоставления на территории Ульяновской области субсидий индивидуальным предпринимателям и юридическим лицам на возмещение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5. Ресурсное обеспечение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составляет 428207,03366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2014 году - 48830,013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- 170752,4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- 36685,484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- 33508,13486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- 26054,46857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- 45421,58923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- 33131,522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- 33823,422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финансовое обеспечение реализации подпрограммы, составляет 1484321,782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- 205098,082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- 199089,4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- 170095,7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- 139341,7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- 253373,1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2020 году - 258488,4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- 258835,4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реализацию подпрограммы устанавливается законом Ульяновской области об областном бюджете Ульяновской области на очередной финансовый год и плановый период.</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6. Ожидаемый эффект от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 итогам реализации подпрограммы ожидаются следующие результаты: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снижение уровня регистрируемой безработицы к численности экономически активного населения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численности работников, прошедших обучение по охране труда в аккредитованных обучающих организациях;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сокращение численности лиц, пострадавших в результате несчастных случаев на производстве с утратой трудоспособности на 1 рабочий день и более;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количества рабочих мест, на которых проведена специальная оценка условий труда;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повышение конкурентоспособности лиц предпенсионного возраста;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повышение конкурентоспособности и профессиональной мобильности женщин, находящихся в отпуске по уходу за ребенком в возрасте до трех лет;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повышение уровня трудоустройства выпускников образовательных организаций высшего образования и профессиональных образовательных организаций;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повышение уровня трудоустройства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степени профессиональной адаптации и успешности профессионального становления молодых специалистов.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Методика сбора исходной информации и расчета значений целевых индикаторов, ожидаемого эффекта подпрограммы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Ожидаемый эффект от реализации подпрограммы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7. Организация управления реализацией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Организацию исполнения мероприятий подпрограммы, текущее управление реализацией подпрограммы и контроль за ее ходом (в том числе оценку достижения значений целевых индикаторов подпрограммы) осуществляет Агентство.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Отчетность о реализации подпрограммы представляется в составе отчетности о реализации государственной программы в целом.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Содействие в трудоустройстве незанятым инвалидам на оборудованные (оснащенные) для них рабочие места осуществляется посредством предоставления юридическим лицам и индивидуальным предпринимателям (далее - работодатели) субсидий на возмещение затрат на оборудование (оснащение) рабочих мест для незанятых инвалидов (далее - субсидии на оборудование (оснащение) рабочих мест для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Субсидии на оборудование (оснащение) рабочих мест для инвалидов предоставляются в целях трудоустройства незанятых инвалидов на оборудованные (оснащенные) для них рабочие места.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Критериями отбора работодателей для предоставления субсидий на оборудование (оснащение) рабочих мест для инвалидов являются: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регистрация работодателя в регистре получателей государственных услуг в сфере занятости населения;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наличие у работодателя собственных средств для оборудования (оснащения) рабочих мест для трудоустройства инвалидов и выплаты заработной платы трудоустроенным инвалидам;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размер заработной платы, обеспечиваемый работодателем на оборудованных (оснащенных) рабочих местах принимаемым на работу инвалидам.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Предоставление субсидий на оборудование (оснащение) рабочих мест для инвалидов работодателям осуществляется в соответствии со сводной бюджетной росписью расходов областного бюджета Ульяновской области на соответствующий финансовый год и плановый период в пределах лимитов бюджетных обязательств, утвержденных на указанные цели Агентству.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Содействие в трудоустройстве незанятым инвалидам, в том числе инвалидам, использующим кресла-коляски, на оборудованные (оснащенные) для них рабочие места осуществляется на основании договора о совместной деятельности по содействию трудоустройству незанятых инвалидов, действующего в течение 12 месяцев, заключенного между областным государственным казенным учреждением центр занятости населения соответствующего города (района) Ульяновской области и работодателем, предусматривающего условия и размеры софинансирования и создание инфраструктуры, необходимой для беспрепятственного доступа инвалидов к рабочим местам.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 реализацию мероприятий, направленных на снижение напряженности на рынке труда,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 повышение мобильности трудовых ресурсов, предполагается привлечение субсидий из федерального бюджета в сумме, рассчитанной по Правилам предоставления и распределения субсидий из федерального бюджета бюджетам субъектов Российской Федерации на реализацию дополнительных мероприятий в сфере занятости населения, утвержденным </w:t>
      </w:r>
      <w:hyperlink r:id="rId61"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hyperlink>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Юридическим лицам, не являющимся государственными (муниципальными) учреждениями, и осуществляющим деятельность на территории Ульяновской области, предоставляются субсидии из областного бюджета Ульяновской области в целях возмещения части затрат в связи с оплатой труда инвалидов в порядке и на условиях, установленных Положением о порядке финансирования мероприятий по содействию занятости населения, утвержденным </w:t>
      </w:r>
      <w:hyperlink r:id="rId62" w:history="1">
        <w:r w:rsidRPr="00465C78">
          <w:rPr>
            <w:rFonts w:ascii="Arial" w:eastAsia="Times New Roman" w:hAnsi="Arial" w:cs="Arial"/>
            <w:color w:val="00466E"/>
            <w:spacing w:val="2"/>
            <w:sz w:val="21"/>
            <w:szCs w:val="21"/>
            <w:u w:val="single"/>
            <w:lang w:eastAsia="ru-RU"/>
          </w:rPr>
          <w:t xml:space="preserve">постановлением Правительства Ульяновской области от 22.12.2011 N 632-П "Об утверждении Положения </w:t>
        </w:r>
        <w:r w:rsidRPr="00465C78">
          <w:rPr>
            <w:rFonts w:ascii="Arial" w:eastAsia="Times New Roman" w:hAnsi="Arial" w:cs="Arial"/>
            <w:color w:val="00466E"/>
            <w:spacing w:val="2"/>
            <w:sz w:val="21"/>
            <w:szCs w:val="21"/>
            <w:u w:val="single"/>
            <w:lang w:eastAsia="ru-RU"/>
          </w:rPr>
          <w:lastRenderedPageBreak/>
          <w:t>о порядке финансирования мероприятий по содействию занятости населения.</w:t>
        </w:r>
      </w:hyperlink>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Порядок финансирования мероприятий по содействию в трудоустройстве незанятым инвалидам на оборудованные (оснащенные) для них рабочие места утвержден </w:t>
      </w:r>
      <w:hyperlink r:id="rId63"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22.12.2011 N 632-П "Об утверждении Положения о порядке финансирования мероприятий по содействию занятости населения"</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Организациям производственной сферы, осуществляющим реструктуризацию и модернизацию производства, предоставляются субсидии из областного бюджета Ульяновской области на возмещение затрат организациям за обучение своих работников в связи с организацией и проведением опережающего профессионального обучения.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Субсидии на оборудование (оснащение) рабочих мест для инвалидов и на возмещение затрат организациям на обучение работников в связи с организацией и проведением опережающего профессионального обучения (далее - субсидии) носят целевой характер и не могут быть использованы на другие цели.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 утратил силу. - </w:t>
      </w:r>
      <w:hyperlink r:id="rId64"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02.02.2017 N 2/53-П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 реализацию мероприятий по организации профессионального обучения и дополнительного профессионального образования лиц предпенсионного возраста, проживающих в Ульяновской области, предоставляются иные межбюджетные трансферты за счет средств федерального бюджета,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 утвержденными </w:t>
      </w:r>
      <w:hyperlink r:id="rId65"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30.12.2018 N 1759</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hyperlink r:id="rId66"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17.01.2019 N 8-П "Об утверждении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hyperlink>
      <w:r w:rsidRPr="00465C78">
        <w:rPr>
          <w:rFonts w:ascii="Arial" w:eastAsia="Times New Roman" w:hAnsi="Arial" w:cs="Arial"/>
          <w:color w:val="2D2D2D"/>
          <w:spacing w:val="2"/>
          <w:sz w:val="21"/>
          <w:szCs w:val="21"/>
          <w:lang w:eastAsia="ru-RU"/>
        </w:rPr>
        <w:t> определены правила предоставления индивидуальным предпринимателям и юридическим лицам, осуществляющим деятельность на территории Ульяновской области,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r>
      <w:hyperlink r:id="rId67"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24.04.2019 N 171-П "О предоставлении индивидуальным предпринимателям и юридическим лицам, не являющимся государственными (муниципальными) учреждениями, осуществляющим деятельность на территории Ульяновской области,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в связи с осуществлением доплат их наставникам"</w:t>
        </w:r>
      </w:hyperlink>
      <w:r w:rsidRPr="00465C78">
        <w:rPr>
          <w:rFonts w:ascii="Arial" w:eastAsia="Times New Roman" w:hAnsi="Arial" w:cs="Arial"/>
          <w:color w:val="2D2D2D"/>
          <w:spacing w:val="2"/>
          <w:sz w:val="21"/>
          <w:szCs w:val="21"/>
          <w:lang w:eastAsia="ru-RU"/>
        </w:rPr>
        <w:t> определены правила предоставления индивидуальным предпринимателям и юридическим лицам, не являющимся государственными (муниципальными) учреждениями, осуществляющим деятельность на территории Ульяновской области,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в связи с осуществлением доплат их наставникам.</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Подпрограмма "Оказание содействия добровольному переселению в Ульяновскую область соотечественников, проживающих за рубежом"</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3511"/>
        <w:gridCol w:w="370"/>
        <w:gridCol w:w="7207"/>
      </w:tblGrid>
      <w:tr w:rsidR="00465C78" w:rsidRPr="00465C78" w:rsidTr="00465C78">
        <w:trPr>
          <w:trHeight w:val="15"/>
        </w:trPr>
        <w:tc>
          <w:tcPr>
            <w:tcW w:w="3511" w:type="dxa"/>
            <w:hideMark/>
          </w:tcPr>
          <w:p w:rsidR="00465C78" w:rsidRPr="00465C78" w:rsidRDefault="00465C78" w:rsidP="00465C78">
            <w:pPr>
              <w:spacing w:after="0" w:line="240" w:lineRule="auto"/>
              <w:rPr>
                <w:rFonts w:ascii="Arial" w:eastAsia="Times New Roman" w:hAnsi="Arial" w:cs="Arial"/>
                <w:b/>
                <w:bCs/>
                <w:color w:val="242424"/>
                <w:spacing w:val="2"/>
                <w:sz w:val="24"/>
                <w:szCs w:val="24"/>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Оказание содействия добровольному переселению в Ульяновскую область соотечественников, проживающих за рубежом" (далее - подпрограмма)</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подпрограммы (государственный заказчик - координатор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Агентство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w:t>
            </w:r>
            <w:r w:rsidRPr="00465C78">
              <w:rPr>
                <w:rFonts w:ascii="Times New Roman" w:eastAsia="Times New Roman" w:hAnsi="Times New Roman" w:cs="Times New Roman"/>
                <w:color w:val="2D2D2D"/>
                <w:sz w:val="21"/>
                <w:szCs w:val="21"/>
                <w:lang w:eastAsia="ru-RU"/>
              </w:rPr>
              <w:br/>
              <w:t>содействие социально-экономическому развитию Ульяновской области в части компенсации естественной убыли населения Ульяновской области и обеспечение потребности экономики в притоке трудовых ресурсов за счет привлечения соотечественников, проживающих за рубежом (далее - соотечественники), в Ульяновскую область на постоянное место жительства.</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сокращение дефицита трудовых ресурсов в Ульяновской области в сферах, в которых в период реализации подпрограммы ожидается наибольший дефицит трудовых ресурсов, за счет привлечения соотечественников в Ульяновскую область на постоянное место жительства;</w:t>
            </w:r>
            <w:r w:rsidRPr="00465C78">
              <w:rPr>
                <w:rFonts w:ascii="Times New Roman" w:eastAsia="Times New Roman" w:hAnsi="Times New Roman" w:cs="Times New Roman"/>
                <w:color w:val="2D2D2D"/>
                <w:sz w:val="21"/>
                <w:szCs w:val="21"/>
                <w:lang w:eastAsia="ru-RU"/>
              </w:rPr>
              <w:br/>
              <w:t>абзацы пятый - седьмой утратили силу. - Постановление Правительства Ульяновской области от 08.09.2014 N 22/398-П;</w:t>
            </w:r>
            <w:r w:rsidRPr="00465C78">
              <w:rPr>
                <w:rFonts w:ascii="Times New Roman" w:eastAsia="Times New Roman" w:hAnsi="Times New Roman" w:cs="Times New Roman"/>
                <w:color w:val="2D2D2D"/>
                <w:sz w:val="21"/>
                <w:szCs w:val="21"/>
                <w:lang w:eastAsia="ru-RU"/>
              </w:rPr>
              <w:br/>
              <w:t>закрепление соотечественников, участвующих в подпрограмме (далее - участники подпрограммы), и членов их семей в Ульяновской области и содействие их социально-культурной адаптации и интеграции</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численность участников подпрограммы и членов их семей, прибывших в Российскую Федерацию и поставленных на учет в территориальном органе Министерства внутренних дел Российской Федерации по Ульяновской области, единиц;</w:t>
            </w:r>
            <w:r w:rsidRPr="00465C78">
              <w:rPr>
                <w:rFonts w:ascii="Times New Roman" w:eastAsia="Times New Roman" w:hAnsi="Times New Roman" w:cs="Times New Roman"/>
                <w:color w:val="2D2D2D"/>
                <w:sz w:val="21"/>
                <w:szCs w:val="21"/>
                <w:lang w:eastAsia="ru-RU"/>
              </w:rPr>
              <w:br/>
              <w:t>доля участников-заявителей подпрограммы в возрасте до 30 лет в общей численности участников подпрограммы (заявителей и членов их семей) трудоспособного возраста, процентов</w:t>
            </w:r>
            <w:r w:rsidRPr="00465C78">
              <w:rPr>
                <w:rFonts w:ascii="Times New Roman" w:eastAsia="Times New Roman" w:hAnsi="Times New Roman" w:cs="Times New Roman"/>
                <w:color w:val="2D2D2D"/>
                <w:sz w:val="21"/>
                <w:szCs w:val="21"/>
                <w:lang w:eastAsia="ru-RU"/>
              </w:rPr>
              <w:br/>
              <w:t>доля участников подпрограммы и членов их семей, не достигших возраста 40 лет, в общей численности участников подпрограммы, процентов;</w:t>
            </w:r>
            <w:r w:rsidRPr="00465C78">
              <w:rPr>
                <w:rFonts w:ascii="Times New Roman" w:eastAsia="Times New Roman" w:hAnsi="Times New Roman" w:cs="Times New Roman"/>
                <w:color w:val="2D2D2D"/>
                <w:sz w:val="21"/>
                <w:szCs w:val="21"/>
                <w:lang w:eastAsia="ru-RU"/>
              </w:rPr>
              <w:br/>
              <w:t>доля участников подпрограммы, имеющих среднее профессиональное либо высшее образование, в общей численности участников подпрограммы, процентов.</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2014 - 2021 годы, этапы 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4056,82084 тыс. рублей, в том числе по годам:</w:t>
            </w:r>
            <w:r w:rsidRPr="00465C78">
              <w:rPr>
                <w:rFonts w:ascii="Times New Roman" w:eastAsia="Times New Roman" w:hAnsi="Times New Roman" w:cs="Times New Roman"/>
                <w:color w:val="2D2D2D"/>
                <w:sz w:val="21"/>
                <w:szCs w:val="21"/>
                <w:lang w:eastAsia="ru-RU"/>
              </w:rPr>
              <w:br/>
              <w:t>в 2014 году - 313,1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в 2015 году - 264,7 тыс. рублей;</w:t>
            </w:r>
            <w:r w:rsidRPr="00465C78">
              <w:rPr>
                <w:rFonts w:ascii="Times New Roman" w:eastAsia="Times New Roman" w:hAnsi="Times New Roman" w:cs="Times New Roman"/>
                <w:color w:val="2D2D2D"/>
                <w:sz w:val="21"/>
                <w:szCs w:val="21"/>
                <w:lang w:eastAsia="ru-RU"/>
              </w:rPr>
              <w:br/>
              <w:t>в 2016 году - 313,1 тыс. рублей;</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в 2017 году - 1291,95 тыс. рублей;</w:t>
            </w:r>
            <w:r w:rsidRPr="00465C78">
              <w:rPr>
                <w:rFonts w:ascii="Times New Roman" w:eastAsia="Times New Roman" w:hAnsi="Times New Roman" w:cs="Times New Roman"/>
                <w:color w:val="2D2D2D"/>
                <w:sz w:val="21"/>
                <w:szCs w:val="21"/>
                <w:lang w:eastAsia="ru-RU"/>
              </w:rPr>
              <w:br/>
              <w:t>в 2018 году - 480,9 тыс. рублей;</w:t>
            </w:r>
            <w:r w:rsidRPr="00465C78">
              <w:rPr>
                <w:rFonts w:ascii="Times New Roman" w:eastAsia="Times New Roman" w:hAnsi="Times New Roman" w:cs="Times New Roman"/>
                <w:color w:val="2D2D2D"/>
                <w:sz w:val="21"/>
                <w:szCs w:val="21"/>
                <w:lang w:eastAsia="ru-RU"/>
              </w:rPr>
              <w:br/>
              <w:t>в 2019 году - 699,3 тыс. рублей;</w:t>
            </w:r>
            <w:r w:rsidRPr="00465C78">
              <w:rPr>
                <w:rFonts w:ascii="Times New Roman" w:eastAsia="Times New Roman" w:hAnsi="Times New Roman" w:cs="Times New Roman"/>
                <w:color w:val="2D2D2D"/>
                <w:sz w:val="21"/>
                <w:szCs w:val="21"/>
                <w:lang w:eastAsia="ru-RU"/>
              </w:rPr>
              <w:br/>
              <w:t>в 2020 году - 680,4 тыс. рублей;</w:t>
            </w:r>
            <w:r w:rsidRPr="00465C78">
              <w:rPr>
                <w:rFonts w:ascii="Times New Roman" w:eastAsia="Times New Roman" w:hAnsi="Times New Roman" w:cs="Times New Roman"/>
                <w:color w:val="2D2D2D"/>
                <w:sz w:val="21"/>
                <w:szCs w:val="21"/>
                <w:lang w:eastAsia="ru-RU"/>
              </w:rPr>
              <w:br/>
              <w:t>в 2021 году - 680,4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реализацию подпрограммы, составляет 20314,0979 тыс. рублей, в том числе по годам:</w:t>
            </w:r>
            <w:r w:rsidRPr="00465C78">
              <w:rPr>
                <w:rFonts w:ascii="Times New Roman" w:eastAsia="Times New Roman" w:hAnsi="Times New Roman" w:cs="Times New Roman"/>
                <w:color w:val="2D2D2D"/>
                <w:sz w:val="21"/>
                <w:szCs w:val="21"/>
                <w:lang w:eastAsia="ru-RU"/>
              </w:rPr>
              <w:br/>
              <w:t>в 2015 году - 1969,6 тыс. рублей;</w:t>
            </w:r>
            <w:r w:rsidRPr="00465C78">
              <w:rPr>
                <w:rFonts w:ascii="Times New Roman" w:eastAsia="Times New Roman" w:hAnsi="Times New Roman" w:cs="Times New Roman"/>
                <w:color w:val="2D2D2D"/>
                <w:sz w:val="21"/>
                <w:szCs w:val="21"/>
                <w:lang w:eastAsia="ru-RU"/>
              </w:rPr>
              <w:br/>
              <w:t>в 2016 году - 4784,5979 тыс. рублей;</w:t>
            </w:r>
            <w:r w:rsidRPr="00465C78">
              <w:rPr>
                <w:rFonts w:ascii="Times New Roman" w:eastAsia="Times New Roman" w:hAnsi="Times New Roman" w:cs="Times New Roman"/>
                <w:color w:val="2D2D2D"/>
                <w:sz w:val="21"/>
                <w:szCs w:val="21"/>
                <w:lang w:eastAsia="ru-RU"/>
              </w:rPr>
              <w:br/>
              <w:t>в 2017 году - 4819,0 тыс. рублей;</w:t>
            </w:r>
            <w:r w:rsidRPr="00465C78">
              <w:rPr>
                <w:rFonts w:ascii="Times New Roman" w:eastAsia="Times New Roman" w:hAnsi="Times New Roman" w:cs="Times New Roman"/>
                <w:color w:val="2D2D2D"/>
                <w:sz w:val="21"/>
                <w:szCs w:val="21"/>
                <w:lang w:eastAsia="ru-RU"/>
              </w:rPr>
              <w:br/>
              <w:t>в 2018 году - 2190,5 тыс. рублей;</w:t>
            </w:r>
            <w:r w:rsidRPr="00465C78">
              <w:rPr>
                <w:rFonts w:ascii="Times New Roman" w:eastAsia="Times New Roman" w:hAnsi="Times New Roman" w:cs="Times New Roman"/>
                <w:color w:val="2D2D2D"/>
                <w:sz w:val="21"/>
                <w:szCs w:val="21"/>
                <w:lang w:eastAsia="ru-RU"/>
              </w:rPr>
              <w:br/>
              <w:t>в 2019 году - 3034,0 тыс. рублей;</w:t>
            </w:r>
            <w:r w:rsidRPr="00465C78">
              <w:rPr>
                <w:rFonts w:ascii="Times New Roman" w:eastAsia="Times New Roman" w:hAnsi="Times New Roman" w:cs="Times New Roman"/>
                <w:color w:val="2D2D2D"/>
                <w:sz w:val="21"/>
                <w:szCs w:val="21"/>
                <w:lang w:eastAsia="ru-RU"/>
              </w:rPr>
              <w:br/>
              <w:t>в 2020 году - 2952,0 тыс. рублей;</w:t>
            </w:r>
            <w:r w:rsidRPr="00465C78">
              <w:rPr>
                <w:rFonts w:ascii="Times New Roman" w:eastAsia="Times New Roman" w:hAnsi="Times New Roman" w:cs="Times New Roman"/>
                <w:color w:val="2D2D2D"/>
                <w:sz w:val="21"/>
                <w:szCs w:val="21"/>
                <w:lang w:eastAsia="ru-RU"/>
              </w:rPr>
              <w:br/>
              <w:t>в 2021 году - 2952,0 тыс. рублей.</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Ресурсное обеспечение проектов, реализуемых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переселение на территорию Ульяновской области к окончанию 2020 года 7000 участников подпрограммы и членов их семей, из них 2300 участников подпрограммы и 4700 членов их семей, в том числе по годам:</w:t>
            </w:r>
            <w:r w:rsidRPr="00465C78">
              <w:rPr>
                <w:rFonts w:ascii="Times New Roman" w:eastAsia="Times New Roman" w:hAnsi="Times New Roman" w:cs="Times New Roman"/>
                <w:color w:val="2D2D2D"/>
                <w:sz w:val="21"/>
                <w:szCs w:val="21"/>
                <w:lang w:eastAsia="ru-RU"/>
              </w:rPr>
              <w:br/>
              <w:t>в 2015 году - 2500 человек, из них 800 участников и 1700 членов их семей;</w:t>
            </w:r>
            <w:r w:rsidRPr="00465C78">
              <w:rPr>
                <w:rFonts w:ascii="Times New Roman" w:eastAsia="Times New Roman" w:hAnsi="Times New Roman" w:cs="Times New Roman"/>
                <w:color w:val="2D2D2D"/>
                <w:sz w:val="21"/>
                <w:szCs w:val="21"/>
                <w:lang w:eastAsia="ru-RU"/>
              </w:rPr>
              <w:br/>
              <w:t>в 2016 году - 1500 человек, из них 500 участников и 1000 членов их семей;</w:t>
            </w:r>
            <w:r w:rsidRPr="00465C78">
              <w:rPr>
                <w:rFonts w:ascii="Times New Roman" w:eastAsia="Times New Roman" w:hAnsi="Times New Roman" w:cs="Times New Roman"/>
                <w:color w:val="2D2D2D"/>
                <w:sz w:val="21"/>
                <w:szCs w:val="21"/>
                <w:lang w:eastAsia="ru-RU"/>
              </w:rPr>
              <w:br/>
              <w:t>в 2017 году - 750 человек, из них 250 участников и 500 членов их семей;</w:t>
            </w:r>
            <w:r w:rsidRPr="00465C78">
              <w:rPr>
                <w:rFonts w:ascii="Times New Roman" w:eastAsia="Times New Roman" w:hAnsi="Times New Roman" w:cs="Times New Roman"/>
                <w:color w:val="2D2D2D"/>
                <w:sz w:val="21"/>
                <w:szCs w:val="21"/>
                <w:lang w:eastAsia="ru-RU"/>
              </w:rPr>
              <w:br/>
              <w:t>в 2018 году - 750 человек, из них 250 участников и 500 членов их семей;</w:t>
            </w:r>
            <w:r w:rsidRPr="00465C78">
              <w:rPr>
                <w:rFonts w:ascii="Times New Roman" w:eastAsia="Times New Roman" w:hAnsi="Times New Roman" w:cs="Times New Roman"/>
                <w:color w:val="2D2D2D"/>
                <w:sz w:val="21"/>
                <w:szCs w:val="21"/>
                <w:lang w:eastAsia="ru-RU"/>
              </w:rPr>
              <w:br/>
              <w:t>в 2019 году - 750 человек, из них 250 участников и 500 членов их семей;</w:t>
            </w:r>
            <w:r w:rsidRPr="00465C78">
              <w:rPr>
                <w:rFonts w:ascii="Times New Roman" w:eastAsia="Times New Roman" w:hAnsi="Times New Roman" w:cs="Times New Roman"/>
                <w:color w:val="2D2D2D"/>
                <w:sz w:val="21"/>
                <w:szCs w:val="21"/>
                <w:lang w:eastAsia="ru-RU"/>
              </w:rPr>
              <w:br/>
              <w:t>в 2020 году - 750 человек, из них 250 участников и 500 членов их семей;</w:t>
            </w:r>
            <w:r w:rsidRPr="00465C78">
              <w:rPr>
                <w:rFonts w:ascii="Times New Roman" w:eastAsia="Times New Roman" w:hAnsi="Times New Roman" w:cs="Times New Roman"/>
                <w:color w:val="2D2D2D"/>
                <w:sz w:val="21"/>
                <w:szCs w:val="21"/>
                <w:lang w:eastAsia="ru-RU"/>
              </w:rPr>
              <w:br/>
              <w:t xml:space="preserve">доведение доли участников подпрограммы, являющихся </w:t>
            </w:r>
            <w:r w:rsidRPr="00465C78">
              <w:rPr>
                <w:rFonts w:ascii="Times New Roman" w:eastAsia="Times New Roman" w:hAnsi="Times New Roman" w:cs="Times New Roman"/>
                <w:color w:val="2D2D2D"/>
                <w:sz w:val="21"/>
                <w:szCs w:val="21"/>
                <w:lang w:eastAsia="ru-RU"/>
              </w:rPr>
              <w:lastRenderedPageBreak/>
              <w:t>квалифицированными специалистами, в общей численности участников подпрограммы до семидесяти процентов (в каждом периоде)</w:t>
            </w:r>
          </w:p>
        </w:tc>
      </w:tr>
    </w:tbl>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lastRenderedPageBreak/>
        <w:t>1. Введение. Характеристика проблем, на решение которых направлена подпрограмма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По состоянию на 1 января 2013 года численность населения Ульяновской области, по данным Федеральной службы государственной статистики, составила 1274,5 тыс. человек; плотность населения - 34,29 человек/км; городское население - 74,03 процента, сельское население - 5,97 процента.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Плотность населения в Ульяновской области выше, чем в среднем по Приволжскому федеральному округу (28,72 человека на кв. км).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Численность населения Ульяновской области за последние годы стабильно снижается. В 2013 году естественная убыль населения составила 2393 человека. Показатели естественного прироста населения имеют стабильно отрицательные значения, что сказывается на социально-экономическом развитии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Сальдо миграции населения Ульяновской области характеризуется отрицательными величинами: например, в 2013 году миграционный отток достиг 3 тыс. человек (преимущественно за счет межрегиональной миграции).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Снижение численности населения может привести к ситуации дефицита трудовых ресурсов, что в свою очередь приведет к уменьшению валового продукта региона и снижению уровня жизни жителей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сохранения положительной динамики социально-экономического развития Ульяновской области требуется стабильный миграционный приток, инициированный усилиями органов государственной власти Ульяновской области, который будет способен компенсировать естественную и миграционную убыль населения региона.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настоящее время ситуация на рынке труда Ульяновской области свидетельствует о том, что в ходе планирования и реализации новых инвестиционных проектов в приоритетных направлениях социально-экономического развития Ульяновской области (здравоохранение, сельское хозяйство, создание авиационного кластера) региональная экономика в среднесрочной и долгосрочной перспективе может столкнуться с дефицитом квалифицированных кадров.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Таким образом, с точки зрения характеристики рынка труда Ульяновская область является перспективной территорией вселения </w:t>
      </w:r>
      <w:r w:rsidRPr="00465C78">
        <w:rPr>
          <w:rFonts w:ascii="Arial" w:eastAsia="Times New Roman" w:hAnsi="Arial" w:cs="Arial"/>
          <w:color w:val="2D2D2D"/>
          <w:spacing w:val="2"/>
          <w:sz w:val="21"/>
          <w:szCs w:val="21"/>
          <w:lang w:eastAsia="ru-RU"/>
        </w:rPr>
        <w:lastRenderedPageBreak/>
        <w:t>соотечественников.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Одновременно Ульяновскую область выгодно отличает размер площади жилья, приходящийся на одного жителя региона (23,61 кв. м), по сравнению с аналогичным показателем по Российской Федерации в целом (22,98 кв. м) и по Приволжскому федеральному округу (23,17 кв. м). Кроме того, значение указанного показателя в Ульяновской области стабильно растет, что приводит к увеличению разницы между значениями указанного показателя в Ульяновской области и в среднем по Российской Федерации.</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Жилищный фонд Ульяновской области также отличается более высоким качеством по сравнению с иными субъектами Российской Федерации: удельный вес ветхого и аварийного жилья Ульяновской области в 2 - 3 раза меньше средних значений показателей по Российской Федерации и Приволжскому федеральному округу.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Ульяновской области характерна более низкая стоимость строительства жилья, что отражается как на стоимости домов, самостоятельно возведенных населением, так и на итоговой стоимости покупки первичного жилья.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жилищные условия в Ульяновской области имеют несколько лучшие, чем в Приволжском федеральном округе, характеристики, что позитивно характеризует регион в качестве территории вселения.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то же время значения обеспеченности Ульяновской области социальной инфраструктурой приблизительно соответствует средним значениям по Российской Федерации.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Ульяновской области реализуется эффективная система мер социальной поддержки населения.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соответствии с </w:t>
      </w:r>
      <w:hyperlink r:id="rId68" w:history="1">
        <w:r w:rsidRPr="00465C78">
          <w:rPr>
            <w:rFonts w:ascii="Arial" w:eastAsia="Times New Roman" w:hAnsi="Arial" w:cs="Arial"/>
            <w:color w:val="00466E"/>
            <w:spacing w:val="2"/>
            <w:sz w:val="21"/>
            <w:szCs w:val="21"/>
            <w:u w:val="single"/>
            <w:lang w:eastAsia="ru-RU"/>
          </w:rPr>
          <w:t>Законом Ульяновской области от 29.12.2005 N 154-ЗО "О мерах социальной поддержки многодетных семей на территории Ульяновской области"</w:t>
        </w:r>
      </w:hyperlink>
      <w:r w:rsidRPr="00465C78">
        <w:rPr>
          <w:rFonts w:ascii="Arial" w:eastAsia="Times New Roman" w:hAnsi="Arial" w:cs="Arial"/>
          <w:color w:val="2D2D2D"/>
          <w:spacing w:val="2"/>
          <w:sz w:val="21"/>
          <w:szCs w:val="21"/>
          <w:lang w:eastAsia="ru-RU"/>
        </w:rPr>
        <w:t> многодетные семьи, проживающие в Ульяновской области, имеют право на бесплатное посещение организаций культуры, находящихся в государственной собственности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поддержки молодых специалистов действует </w:t>
      </w:r>
      <w:hyperlink r:id="rId69" w:history="1">
        <w:r w:rsidRPr="00465C78">
          <w:rPr>
            <w:rFonts w:ascii="Arial" w:eastAsia="Times New Roman" w:hAnsi="Arial" w:cs="Arial"/>
            <w:color w:val="00466E"/>
            <w:spacing w:val="2"/>
            <w:sz w:val="21"/>
            <w:szCs w:val="21"/>
            <w:u w:val="single"/>
            <w:lang w:eastAsia="ru-RU"/>
          </w:rPr>
          <w:t>Закон Ульяновской области от 02.05.2012 N 49-ЗО "О мерах социальной поддержки отдельных категорий молодых специалистов на территории Ульяновской области"</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Абзацы семнадцатый, восемнадцатый утратили силу. - </w:t>
      </w:r>
      <w:hyperlink r:id="rId70"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21.10.2016 N 24/491-П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Значение показателя обеспеченности граждан в Ульяновской области образовательными организациями дошкольного образования приблизительно соответствует среднему значению по Российской Федерации, хотя и не превосходит его.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Большинство образовательных организаций профессионального образования в Ульяновской области реализуют программы дополнительного образования, предоставляя возможность обучения жителям Ульяновской области любого возраста и уровня образования.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целом ситуация в Ульяновской области с точки зрения возможности получения образования является благоприятной.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Ульяновская область - пример региона, в котором, по данным опроса индивидуальных предпринимателей, проведенному независимыми агентствами, количество субъектов малого и среднего предпринимательства, положительно оценивающих деятельность Правительства Ульяновской области по развитию малого и среднего бизнеса, превышает число субъектов малого и среднего предпринимательства, признающих указанную деятельность Правительства Ульяновской области неудовлетворительной.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Особое внимание со стороны Правительства Ульяновской области уделяется развитию малого и среднего предпринимательства в сельской местности.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Наиболее благоприятный климат для осуществления предпринимательской, сельскохозяйственной деятельности и агропромышленного производства, ведения личного подсобного хозяйства в Ульяновской области наблюдается в Чердаклинском районе, в котором были отмечены самые высокие результаты развития малого бизнеса и эффективные действия органов государственной власти Ульяновской области по поддержке субъектов предпринимательства. В настоящее время в Чердаклинском районе реализуются десятки инвестиционных проектов общим объемом финансирования более 100 млн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Ульяновскую область можно охарактеризовать как подходящую территорию вселения с точки зрения перспектив возможности ведения предпринимательской деятельности.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Приоритетными проектами переселения соотечественников в Ульяновскую область определены следующие: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переселение соотечественников, являющихся работниками сельского хозяйства, в целях развития сельскохозяйственного комплекса;</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переселение соотечественников, являющихся медицинскими работниками, в целях развития сферы здравоохранения;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переселение соотечественников, являющихся квалифицированными рабочими авиастроительной отрасли, в целях развития авиастроительного сектора экономики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переселение соотечественников, являющихся высококвалифицированными специалистами (инженерами, научными работниками, занимающимися актуальными научными и технологическими проблемами), а также студентами, проживающих за рубежом, в целях повышения уровня социально-экономического развития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Выбор проектов переселения обусловлен перспективами наиболее значимого для социально-экономического развития Ульяновской области прогнозируемого дефицита трудовых ресурсов в указанных сферах.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Описание территории вселения (проектов переселения) представлено в приложении N 6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Возможными рисками реализации подпрограммы являются: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вероятность возникновения межнациональной розни;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отказ работодателя от найма участника подпрограммы после его приезда или нежелание участника подпрограммы трудоустраиваться на предварительно подобранное рабочее место;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несоответствие реальной квалификации или деятельности участника подпрограммы квалификации или деятельности, заявленных в его анкете;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выезд участника подпрограммы из территории вселения ранее чем через два года;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неудовлетворенность участника подпрограммы предложенным жильем.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Оценка готовности территории Ульяновской области к приему участников подпрограммы представлена в таблице 2 приложения N 6 к государственной программе. </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2. Цели, задачи и целевые индикаторы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Целями подпрограммы являются содействие в социально-экономическом развитии Ульяновской области в части компенсации естественной убыли населения и обеспечение потребности экономики Ульяновской области в притоке трудовых ресурсов за счет привлечения в регион соотечественников на постоянное место жительства.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достижения поставленных целей в ходе реализации подпрограммы необходимо решение следующих задач:</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сокращение дефицита трудовых ресурсов Ульяновской области в сферах, в которых в период реализации подпрограммы ожидается наибольший дефицит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трудовых ресурсов, за счет привлечения в регион соотечественников на постоянное место жительства;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закрепление соотечественников и членов их семей в Ульяновской области и содействие их социально-культурной адаптации и интеграции.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поставленных целей и задач, привлечение в регион соотечественников, соответствующих обозначенным в подпрограмме требованиям, способствует реализации приоритетных направлений развития Ульяновской области, установленных на среднесрочную и долгосрочную перспективу.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Значения целевых индикаторов подпрограммы представлены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3. Сроки и этапы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Решение поставленных задач осуществляется в ходе реализации подпрограммы с 2014 года по 2021 год, этапы не предусмотрены.</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4. Система мероприятий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Территорией вселения является вся Ульяновская область, в связи с этим предполагается единый подход к видам дополнительных гарантий и поддержки, оказываемой участникам подпрограммы и членам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Для решения задач подпрограммы предусмотрено выполнение следующих основных мероприятий: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 нормативное правовое обеспечение реализации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рамках указанного мероприятия предполагается разработка правовых актов, перечень которых представлен в таблице 3 приложения N 6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 содействие в трудоустройстве и занятости участников подпрограммы и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рамках указанного мероприятия предполагается предоставление участникам подпрограммы и членам их семей государственных услуг в сфере содействия занятости населения, в том числе информирование о положении на рынке труда Ульяновской области, содействие в поиске подходящей работы, трудоустройстве, организации профессиональной ориентации в целях выбора сферы деятельности (профессии), проведения оплачиваемых общественных работ, самозанятости, профессионального обучения и дополнительного профессионального образования участников подпрограммы и членов их семей трудоспособного возраста;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3) социальное обеспечение участников подпрограммы и членов их семей и оказание им медицинской помощи.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рамках реализации указанного мероприятия предусматриваются обеспечение выплаты пенсий, пособий по временной нетрудоспособности и осуществление других социальных выплат, предусмотренных законодательством, предоставление социальных услуг организациями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лиц, не застрахованных по обязательному медицинскому страхованию, территориальной программой государственных гарантий бесплатного оказания гражданам медицинской помощи на территории Ульяновской области за счет бюджетных ассигнований областного бюджета Ульяновской области осуществляется финансовое обеспечение: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средств и психотропных веществ).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соответствии со </w:t>
      </w:r>
      <w:hyperlink r:id="rId71" w:history="1">
        <w:r w:rsidRPr="00465C78">
          <w:rPr>
            <w:rFonts w:ascii="Arial" w:eastAsia="Times New Roman" w:hAnsi="Arial" w:cs="Arial"/>
            <w:color w:val="00466E"/>
            <w:spacing w:val="2"/>
            <w:sz w:val="21"/>
            <w:szCs w:val="21"/>
            <w:u w:val="single"/>
            <w:lang w:eastAsia="ru-RU"/>
          </w:rPr>
          <w:t>статьей 65 Федерального закона от 21.11.2011 N 323-ФЗ "Об основах охраны здоровья граждан в Российской Федерации"</w:t>
        </w:r>
      </w:hyperlink>
      <w:r w:rsidRPr="00465C78">
        <w:rPr>
          <w:rFonts w:ascii="Arial" w:eastAsia="Times New Roman" w:hAnsi="Arial" w:cs="Arial"/>
          <w:color w:val="2D2D2D"/>
          <w:spacing w:val="2"/>
          <w:sz w:val="21"/>
          <w:szCs w:val="21"/>
          <w:lang w:eastAsia="ru-RU"/>
        </w:rPr>
        <w:t>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Из этого следует, что медицинское освидетельствование не является медицинской помощью, под которой в соответствии со </w:t>
      </w:r>
      <w:hyperlink r:id="rId72" w:history="1">
        <w:r w:rsidRPr="00465C78">
          <w:rPr>
            <w:rFonts w:ascii="Arial" w:eastAsia="Times New Roman" w:hAnsi="Arial" w:cs="Arial"/>
            <w:color w:val="00466E"/>
            <w:spacing w:val="2"/>
            <w:sz w:val="21"/>
            <w:szCs w:val="21"/>
            <w:u w:val="single"/>
            <w:lang w:eastAsia="ru-RU"/>
          </w:rPr>
          <w:t>статьей 2 Федерального закона от 21.11.2011 N 323-ФЗ</w:t>
        </w:r>
      </w:hyperlink>
      <w:r w:rsidRPr="00465C78">
        <w:rPr>
          <w:rFonts w:ascii="Arial" w:eastAsia="Times New Roman" w:hAnsi="Arial" w:cs="Arial"/>
          <w:color w:val="2D2D2D"/>
          <w:spacing w:val="2"/>
          <w:sz w:val="21"/>
          <w:szCs w:val="21"/>
          <w:lang w:eastAsia="ru-RU"/>
        </w:rPr>
        <w:t> понимается комплекс мероприятий, направленных на поддержание и (или) восстановление здоровья. В связи с этим медицинское освидетельствование не включено в территориальную программу и оказывается в соответствии с законодательством Российской Федерации;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 предоставление участникам подпрограммы и членам их семей услуг в сфере образования.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рамках указанного мероприятия предусматривается: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предоставление мест в дошкольных образовательных организациях в соответствии с очередностью и оказание услуг в получении образования соответствующего уровня в образовательных организациях, находящихся на территории Ульяновской области и осуществляющих соответствующую образовательную деятельность, в соответствии с законодательством об образовании;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оказание содействия образовательным организациям высшего образования, осуществляющим соответствующую образовательную деятельность, в реализации мероприятий в области образования и науки, предусмотренных соглашениями о сотрудничестве, заключенными между образовательными организациями высшего образования Ульяновской области и образовательными организациями высшего образования иностранных государств;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участие образовательных организаций высшего образования, осуществляющих соответствующую образовательную деятельность, в мероприятиях международного уровня, проводимых за пределами территории Ульяновской области, организации приема на обучение в них лиц, относящихся к категории потомков соотечественников, проживающих за рубежом;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5) -9) утратили силу. - </w:t>
      </w:r>
      <w:hyperlink r:id="rId73"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21.10.2016 N 24/491-П</w:t>
        </w:r>
      </w:hyperlink>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10) оказание поддержки участникам подпрограммы и членам их семей в осуществлении малого и среднего предпринимательства, включая создание крестьянских (фермерских) хозяйств в рамках подпрограммы "Развитие малого и среднего предпринимательства в Ульяновской области" государственной программы Ульяновской области "Формирование благоприятного инвестиционного климата в Ульяновской области" на 2014 - 2018 годы;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11) информирование потенциальных участников.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рамках указанного мероприятия предполагается проведение презентаций подпрограммы в ходе проведения видеоконференций с уполномоченными органами за рубежом, информирование потенциальных участников подпрограммы о потребности Ульяновской области в трудовых ресурсах, о возможностях трудоустройства, переподготовки и повышения квалификации, о мерах социальной поддержки и содействия жилищному обустройству, разъяснение условий участия в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Информирование потенциальных участников осуществляется путем издания памяток, буклетов, размещения информации в информационно-телекоммуникационной сети "Интернет", в том числе на портале автоматизированной информационной системы "Соотечественники".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12) обеспечение взаимодействия Агентства по развитию человеческого потенциала и трудовых ресурсов Ульяновской области с территориальными органами федеральных органов исполнительной власти.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Порядок взаимодействия исполнительных органов государственной власти Ульяновской области, органов местного самоуправления муниципальных образований Ульяновской области, федеральных органов исполнительной власти и их территориальных органов определяется нормативным правовым актом Губернатора Ульяновской области в соответствии с законодательством Российской Федерации;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13) содействие в приобретении (получении) участниками </w:t>
      </w:r>
      <w:hyperlink r:id="rId74" w:history="1">
        <w:r w:rsidRPr="00465C78">
          <w:rPr>
            <w:rFonts w:ascii="Arial" w:eastAsia="Times New Roman" w:hAnsi="Arial" w:cs="Arial"/>
            <w:color w:val="00466E"/>
            <w:spacing w:val="2"/>
            <w:sz w:val="21"/>
            <w:szCs w:val="21"/>
            <w:u w:val="single"/>
            <w:lang w:eastAsia="ru-RU"/>
          </w:rPr>
          <w:t>Государственной программы по оказанию содействия добровольному переселению в Российскую Федерацию соотечественников, проживающих за рубежом</w:t>
        </w:r>
      </w:hyperlink>
      <w:r w:rsidRPr="00465C78">
        <w:rPr>
          <w:rFonts w:ascii="Arial" w:eastAsia="Times New Roman" w:hAnsi="Arial" w:cs="Arial"/>
          <w:color w:val="2D2D2D"/>
          <w:spacing w:val="2"/>
          <w:sz w:val="21"/>
          <w:szCs w:val="21"/>
          <w:lang w:eastAsia="ru-RU"/>
        </w:rPr>
        <w:t>, утвержденной </w:t>
      </w:r>
      <w:hyperlink r:id="rId75" w:history="1">
        <w:r w:rsidRPr="00465C78">
          <w:rPr>
            <w:rFonts w:ascii="Arial" w:eastAsia="Times New Roman" w:hAnsi="Arial" w:cs="Arial"/>
            <w:color w:val="00466E"/>
            <w:spacing w:val="2"/>
            <w:sz w:val="21"/>
            <w:szCs w:val="21"/>
            <w:u w:val="single"/>
            <w:lang w:eastAsia="ru-RU"/>
          </w:rPr>
          <w:t>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hyperlink>
      <w:r w:rsidRPr="00465C78">
        <w:rPr>
          <w:rFonts w:ascii="Arial" w:eastAsia="Times New Roman" w:hAnsi="Arial" w:cs="Arial"/>
          <w:color w:val="2D2D2D"/>
          <w:spacing w:val="2"/>
          <w:sz w:val="21"/>
          <w:szCs w:val="21"/>
          <w:lang w:eastAsia="ru-RU"/>
        </w:rPr>
        <w:t> (далее - Государственная программа), земельных участков.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Приобретение земельных участков осуществляется в соответствии с </w:t>
      </w:r>
      <w:hyperlink r:id="rId76" w:history="1">
        <w:r w:rsidRPr="00465C78">
          <w:rPr>
            <w:rFonts w:ascii="Arial" w:eastAsia="Times New Roman" w:hAnsi="Arial" w:cs="Arial"/>
            <w:color w:val="00466E"/>
            <w:spacing w:val="2"/>
            <w:sz w:val="21"/>
            <w:szCs w:val="21"/>
            <w:u w:val="single"/>
            <w:lang w:eastAsia="ru-RU"/>
          </w:rPr>
          <w:t>Земельным кодексом Российской Федерации</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hyperlink r:id="rId77" w:history="1">
        <w:r w:rsidRPr="00465C78">
          <w:rPr>
            <w:rFonts w:ascii="Arial" w:eastAsia="Times New Roman" w:hAnsi="Arial" w:cs="Arial"/>
            <w:color w:val="00466E"/>
            <w:spacing w:val="2"/>
            <w:sz w:val="21"/>
            <w:szCs w:val="21"/>
            <w:u w:val="single"/>
            <w:lang w:eastAsia="ru-RU"/>
          </w:rPr>
          <w:t>Законом Ульяновской области от 17.11.2003 N 059-ЗО "О регулировании земельных отношений в Ульяновской области"</w:t>
        </w:r>
      </w:hyperlink>
      <w:r w:rsidRPr="00465C78">
        <w:rPr>
          <w:rFonts w:ascii="Arial" w:eastAsia="Times New Roman" w:hAnsi="Arial" w:cs="Arial"/>
          <w:color w:val="2D2D2D"/>
          <w:spacing w:val="2"/>
          <w:sz w:val="21"/>
          <w:szCs w:val="21"/>
          <w:lang w:eastAsia="ru-RU"/>
        </w:rPr>
        <w:t>, </w:t>
      </w:r>
      <w:hyperlink r:id="rId78" w:history="1">
        <w:r w:rsidRPr="00465C78">
          <w:rPr>
            <w:rFonts w:ascii="Arial" w:eastAsia="Times New Roman" w:hAnsi="Arial" w:cs="Arial"/>
            <w:color w:val="00466E"/>
            <w:spacing w:val="2"/>
            <w:sz w:val="21"/>
            <w:szCs w:val="21"/>
            <w:u w:val="single"/>
            <w:lang w:eastAsia="ru-RU"/>
          </w:rPr>
          <w:t>Законом Ульяновской области от 06.07.2004 N 042-ЗО "О предельных размерах земельных участков для личного подсобного хозяйства в Ульяновской области"</w:t>
        </w:r>
      </w:hyperlink>
      <w:r w:rsidRPr="00465C78">
        <w:rPr>
          <w:rFonts w:ascii="Arial" w:eastAsia="Times New Roman" w:hAnsi="Arial" w:cs="Arial"/>
          <w:color w:val="2D2D2D"/>
          <w:spacing w:val="2"/>
          <w:sz w:val="21"/>
          <w:szCs w:val="21"/>
          <w:lang w:eastAsia="ru-RU"/>
        </w:rPr>
        <w:t> предусмотрено предоставление земельных участков отдельным категориям граждан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Земельные участки предоставляются в собственность бесплатно для индивидуального жилищного строительства или ведения личного подсобного хозяйства на приусадебном земельном участке с возведением жилого дома гражданам, состоящим на учете в качестве нуждающихся в жилых помещениях, предоставляемых по договорам социального найма, и не имеющим в собственности и (или) в пользовании земельных участков, предоставленных им для указанных целей, на день обращения с заявлением о предоставлении земельного участка;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14) определение методов и форм контроля за реализацией подпрограммы, в том числе в части целевого расходования средств областного бюджета Ульяновской области, направленных в установленном порядке на финансовое обеспечение реализации мероприятий, предусмотренных Государственной программой.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рамках реализации указанного мероприятия предполагаются: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подготовка ежеквартальных и годовых отчетов о ходе реализации и оценке эффективности реализации подпрограммы для представления в исполнительные органы государственной власти Ульяновской области и федеральные органы исполнительной власти, участвующие в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подготовка информации для включения в ежегодный доклад в Правительство Российской Федерации о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подготовка ежеквартальной информации о деятельности в сфере оказания содействия добровольному переселению в Ульяновскую область соотечественников, проживающих за рубежом, с использованием сервисов Информационной системы консолидации отчетности;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подготовка предложений по созданию для соотечественников условий и стимулов для переселения в Ульяновскую область на постоянное местожительство и анализ результатов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работодателей, участвующих в реализации подпрограммы, и выработка соответствующих рекомендаций.</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5. Ресурсное обеспечение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Финансовое обеспечение реализации мероприятий, предусмотренных подпрограммой, планируется осуществлять за счет бюджетных ассигнований областного бюджета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составляет 4056,82084 тыс. рублей, из них: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2014 году - 313,1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- 264,7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- 313,1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- 1291,95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- 480,9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2019 году - 699,3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- 680,4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- 680,4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реализацию подпрограммы, составляет 20314,0979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- 1969,6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- 4784,5979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- 4819,0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- 2190,5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- 3034,0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- 2952,0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- 2952,0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устанавливается законом Ульяновской области об областном бюджете Ульяновской области на соответствующий финансовый год и плановый период.</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Абзац утратил силу. - </w:t>
      </w:r>
      <w:hyperlink r:id="rId79"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21.10.2016 N 24/491-П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6. Ожидаемый эффект от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Ожидаемый эффект от реализации подпрограммы заключается в увеличении численности соотечественников, переселившихся в Ульяновскую область:</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2014 году - 1706 человек, из них: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495 - численность соотечественников, переселившихся в Ульяновскую область, которое соответствует значению целевого показателя 2014 года;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211 человек - численность соотечественников, переселившихся в Ульяновскую область, которое превысило значение показателя 2014 года;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1000 человек - численность соотечественников из числа граждан, вынужденно покинувших территорию Украины;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- 2500 человек, из них 800 участников и 1700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- 1500 человек, из них 500 участников и 1000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2017 году - 1500 человек, из них 500 участников и 1000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- 1500 человек, из них 500 участников и 1000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- 1500 человек, из них 500 участников и 1000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- 1500 человек, из них 500 участников и 1000 членов их семей.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Доведение доли участников подпрограммы, являющихся квалифицированными специалистами, в общей численности участников подпрограммы до семидесяти процентов (в каждом периоде).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Методика сбора исходной информации и расчета значений целевых индикаторов, ожидаемого эффекта подпрограммы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t> </w:t>
      </w:r>
      <w:r w:rsidRPr="00465C78">
        <w:rPr>
          <w:rFonts w:ascii="Arial" w:eastAsia="Times New Roman" w:hAnsi="Arial" w:cs="Arial"/>
          <w:color w:val="2D2D2D"/>
          <w:spacing w:val="2"/>
          <w:sz w:val="21"/>
          <w:szCs w:val="21"/>
          <w:lang w:eastAsia="ru-RU"/>
        </w:rPr>
        <w:br/>
        <w:t>Ожидаемый эффект от подпрограммы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w:t>
      </w:r>
      <w:hyperlink r:id="rId80"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hyperlink>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7. Организация управления подпрограммой</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Организационный механизм реализации подпрограммы представляет собой систему исполнительных органов государственной власти Ульяновской области и иных организаций (в том числе субъектов хозяйственной деятельности), обеспечивающих: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консультирование участника подпрограммы о порядке получения государственных услуг, выплаты компенсаций, предоставление дополнительных гарантий;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оказание содействия в жилищном обустройстве;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оказание содействия в трудоустройстве (при необходимости - организация встречи участника подпрограммы с работодателем, принимающим участника подпрограммы на работу), повышении квалификации и переподготовке.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Исполнительные органы государственной власти Ульяновской области, осуществляющие функции по предоставлению услуг участнику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сферах занятости населения, социальной защиты и социального обслуживания, здравоохранения - Министерство, Агентство и их территориальные подведомственные учреждения;;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сфере дошкольного, общего и профессионального образования - Министерство образования и науки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целях реализации мероприятий подпрограммы осуществляется взаимодействие с Управлением Министерства внутренних дел Российской Федерации по Ульяновской области в части информационного сопровождения подпрограммы, проведения совместных выездов на территории вселения с целью анализа ситуации с обустройством и трудоустройством участников подпрограммы и членов их семей, проведения мониторинга реализации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Участники подпрограммы должны соответствовать следующим критериям (условиям): </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достижение 18-летнего возраста; </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обладание дееспособностью и трудоспособностью в соответствии с законодательством Российской Федерации; </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владение русским языком (устным и письменным) на уровне, достаточном для быстрой адаптации среди принимающего сообщества; </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соответствие требованиям на получение разрешения на временное проживание на территории Российской Федерации (в случае, если получение такого разрешения является необходимым); </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наличие образования соответствующего уровня, квалификации и опыта работы, достаточных для осуществления трудовой деятельности на территории Ульяновской области. Преимущественным правом обладают участники подпрограммы, имеющие образование соответствующего профиля и (или) подтвержденный опыт работы в сфере обрабатывающей промышленности, авиастроения, медицины, сельского хозяйства. </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Участниками подпрограммы могут стать молодые люди, обучающиеся в профессиональных образовательных организациях и образовательных организациях высшего образования.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Порядок предоставления мер поддержки, оказываемых участникам подпрограммы, определяется Правительством Ульяновской области.</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Приложение N 1. Описание территории вселения (проектов переселения)</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lastRenderedPageBreak/>
        <w:t>Приложение N 1</w:t>
      </w:r>
      <w:r w:rsidRPr="00465C78">
        <w:rPr>
          <w:rFonts w:ascii="Arial" w:eastAsia="Times New Roman" w:hAnsi="Arial" w:cs="Arial"/>
          <w:color w:val="2D2D2D"/>
          <w:spacing w:val="2"/>
          <w:sz w:val="21"/>
          <w:szCs w:val="21"/>
          <w:lang w:eastAsia="ru-RU"/>
        </w:rPr>
        <w:br/>
        <w:t>к подпрограмме</w:t>
      </w:r>
    </w:p>
    <w:p w:rsidR="00465C78" w:rsidRPr="00465C78" w:rsidRDefault="00465C78" w:rsidP="00465C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Исключено. - </w:t>
      </w:r>
      <w:hyperlink r:id="rId81"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08.09.2014 N 22/398-П</w:t>
        </w:r>
      </w:hyperlink>
      <w:r w:rsidRPr="00465C78">
        <w:rPr>
          <w:rFonts w:ascii="Arial" w:eastAsia="Times New Roman" w:hAnsi="Arial" w:cs="Arial"/>
          <w:color w:val="2D2D2D"/>
          <w:spacing w:val="2"/>
          <w:sz w:val="21"/>
          <w:szCs w:val="21"/>
          <w:lang w:eastAsia="ru-RU"/>
        </w:rPr>
        <w:t>.</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Приложение N 2. Оценка готовности территории Ульяновской области к приему участников подпрограммы "Оказание содействия добровольному переселению в Ульяновскую область соотечественников, проживающих за рубежом"</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Приложение N 2</w:t>
      </w:r>
      <w:r w:rsidRPr="00465C78">
        <w:rPr>
          <w:rFonts w:ascii="Arial" w:eastAsia="Times New Roman" w:hAnsi="Arial" w:cs="Arial"/>
          <w:color w:val="2D2D2D"/>
          <w:spacing w:val="2"/>
          <w:sz w:val="21"/>
          <w:szCs w:val="21"/>
          <w:lang w:eastAsia="ru-RU"/>
        </w:rPr>
        <w:br/>
        <w:t>к подпрограмме</w:t>
      </w:r>
    </w:p>
    <w:p w:rsidR="00465C78" w:rsidRPr="00465C78" w:rsidRDefault="00465C78" w:rsidP="00465C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Исключено. - </w:t>
      </w:r>
      <w:hyperlink r:id="rId82"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08.09.2014 N 22/398-П</w:t>
        </w:r>
      </w:hyperlink>
      <w:r w:rsidRPr="00465C78">
        <w:rPr>
          <w:rFonts w:ascii="Arial" w:eastAsia="Times New Roman" w:hAnsi="Arial" w:cs="Arial"/>
          <w:color w:val="2D2D2D"/>
          <w:spacing w:val="2"/>
          <w:sz w:val="21"/>
          <w:szCs w:val="21"/>
          <w:lang w:eastAsia="ru-RU"/>
        </w:rPr>
        <w:t>.</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Приложение N 3. Перечень правовых актов Ульяновской области, необходимых для реализации подпрограммы "Оказание содействия добровольному переселению в Ульяновскую область соотечественников, проживающих за рубежом"</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Приложение N 3</w:t>
      </w:r>
      <w:r w:rsidRPr="00465C78">
        <w:rPr>
          <w:rFonts w:ascii="Arial" w:eastAsia="Times New Roman" w:hAnsi="Arial" w:cs="Arial"/>
          <w:color w:val="2D2D2D"/>
          <w:spacing w:val="2"/>
          <w:sz w:val="21"/>
          <w:szCs w:val="21"/>
          <w:lang w:eastAsia="ru-RU"/>
        </w:rPr>
        <w:br/>
        <w:t>к подпрограмме</w:t>
      </w:r>
    </w:p>
    <w:p w:rsidR="00465C78" w:rsidRPr="00465C78" w:rsidRDefault="00465C78" w:rsidP="00465C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Исключено. - </w:t>
      </w:r>
      <w:hyperlink r:id="rId83"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08.09.2014 N 22/398-П</w:t>
        </w:r>
      </w:hyperlink>
      <w:r w:rsidRPr="00465C78">
        <w:rPr>
          <w:rFonts w:ascii="Arial" w:eastAsia="Times New Roman" w:hAnsi="Arial" w:cs="Arial"/>
          <w:color w:val="2D2D2D"/>
          <w:spacing w:val="2"/>
          <w:sz w:val="21"/>
          <w:szCs w:val="21"/>
          <w:lang w:eastAsia="ru-RU"/>
        </w:rPr>
        <w:t>.</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Подпрограмма "Обеспечение реализации государственной программы" на 2015 - 2021 годы</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3511"/>
        <w:gridCol w:w="370"/>
        <w:gridCol w:w="7207"/>
      </w:tblGrid>
      <w:tr w:rsidR="00465C78" w:rsidRPr="00465C78" w:rsidTr="00465C78">
        <w:trPr>
          <w:trHeight w:val="15"/>
        </w:trPr>
        <w:tc>
          <w:tcPr>
            <w:tcW w:w="3511" w:type="dxa"/>
            <w:hideMark/>
          </w:tcPr>
          <w:p w:rsidR="00465C78" w:rsidRPr="00465C78" w:rsidRDefault="00465C78" w:rsidP="00465C78">
            <w:pPr>
              <w:spacing w:after="0" w:line="240" w:lineRule="auto"/>
              <w:rPr>
                <w:rFonts w:ascii="Arial" w:eastAsia="Times New Roman" w:hAnsi="Arial" w:cs="Arial"/>
                <w:b/>
                <w:bCs/>
                <w:color w:val="242424"/>
                <w:spacing w:val="2"/>
                <w:sz w:val="24"/>
                <w:szCs w:val="24"/>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720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"Обеспечение реализации государственной программы" на 2015 - 2021 годы (далее - подпрограмма)</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подпрограммы (государственный заказчик - координатор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абзац утратил силу. - Постановление Правительства Ульяновской области от 21.10.2016 N 24/491-П;</w:t>
            </w:r>
            <w:r w:rsidRPr="00465C78">
              <w:rPr>
                <w:rFonts w:ascii="Times New Roman" w:eastAsia="Times New Roman" w:hAnsi="Times New Roman" w:cs="Times New Roman"/>
                <w:color w:val="2D2D2D"/>
                <w:sz w:val="21"/>
                <w:szCs w:val="21"/>
                <w:lang w:eastAsia="ru-RU"/>
              </w:rPr>
              <w:br/>
              <w:t>Агентство;</w:t>
            </w:r>
            <w:r w:rsidRPr="00465C78">
              <w:rPr>
                <w:rFonts w:ascii="Times New Roman" w:eastAsia="Times New Roman" w:hAnsi="Times New Roman" w:cs="Times New Roman"/>
                <w:color w:val="2D2D2D"/>
                <w:sz w:val="21"/>
                <w:szCs w:val="21"/>
                <w:lang w:eastAsia="ru-RU"/>
              </w:rPr>
              <w:br/>
              <w:t>Министерство строительства и архитектуры Ульяновской области</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цели:</w:t>
            </w:r>
            <w:r w:rsidRPr="00465C78">
              <w:rPr>
                <w:rFonts w:ascii="Times New Roman" w:eastAsia="Times New Roman" w:hAnsi="Times New Roman" w:cs="Times New Roman"/>
                <w:color w:val="2D2D2D"/>
                <w:sz w:val="21"/>
                <w:szCs w:val="21"/>
                <w:lang w:eastAsia="ru-RU"/>
              </w:rPr>
              <w:br/>
              <w:t>обеспечение деятельности Министерства и его территориальных органов с целью эффективной реализации мероприятий государственной программы, в том числе мероприятий по энергосбережению.</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t>мониторинг хода реализации государственной программы;</w:t>
            </w:r>
            <w:r w:rsidRPr="00465C78">
              <w:rPr>
                <w:rFonts w:ascii="Times New Roman" w:eastAsia="Times New Roman" w:hAnsi="Times New Roman" w:cs="Times New Roman"/>
                <w:color w:val="2D2D2D"/>
                <w:sz w:val="21"/>
                <w:szCs w:val="21"/>
                <w:lang w:eastAsia="ru-RU"/>
              </w:rPr>
              <w:b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r w:rsidRPr="00465C78">
              <w:rPr>
                <w:rFonts w:ascii="Times New Roman" w:eastAsia="Times New Roman" w:hAnsi="Times New Roman" w:cs="Times New Roman"/>
                <w:color w:val="2D2D2D"/>
                <w:sz w:val="21"/>
                <w:szCs w:val="21"/>
                <w:lang w:eastAsia="ru-RU"/>
              </w:rPr>
              <w:br/>
              <w:t>реализация организационных, технических и технологических мероприятий по энергосбережению и повышению энергетической эффективности</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доля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 процентов;</w:t>
            </w:r>
            <w:r w:rsidRPr="00465C78">
              <w:rPr>
                <w:rFonts w:ascii="Times New Roman" w:eastAsia="Times New Roman" w:hAnsi="Times New Roman" w:cs="Times New Roman"/>
                <w:color w:val="2D2D2D"/>
                <w:sz w:val="21"/>
                <w:szCs w:val="21"/>
                <w:lang w:eastAsia="ru-RU"/>
              </w:rPr>
              <w:br/>
              <w:t>удельный расход электроэнергии в расчете на 1 кв. м общей площади помещений, занимаемых организациями, подведомственными Министерству (далее - подведомственные организации), кВт /ч/ кв. м;</w:t>
            </w:r>
            <w:r w:rsidRPr="00465C78">
              <w:rPr>
                <w:rFonts w:ascii="Times New Roman" w:eastAsia="Times New Roman" w:hAnsi="Times New Roman" w:cs="Times New Roman"/>
                <w:color w:val="2D2D2D"/>
                <w:sz w:val="21"/>
                <w:szCs w:val="21"/>
                <w:lang w:eastAsia="ru-RU"/>
              </w:rPr>
              <w:br/>
              <w:t>удельный расход тепловой энергии в расчете на 1 кв. м общей площади помещений, занимаемых подведомственными организациями, Гкал / кв. м;</w:t>
            </w:r>
            <w:r w:rsidRPr="00465C78">
              <w:rPr>
                <w:rFonts w:ascii="Times New Roman" w:eastAsia="Times New Roman" w:hAnsi="Times New Roman" w:cs="Times New Roman"/>
                <w:color w:val="2D2D2D"/>
                <w:sz w:val="21"/>
                <w:szCs w:val="21"/>
                <w:lang w:eastAsia="ru-RU"/>
              </w:rPr>
              <w:br/>
              <w:t>удельный расход природного газа в расчете на 1 кв. м общей площади помещений, занимаемых подведомственными организациями, тыс. куб. м/кв. м;</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удельный расход воды в расчете на 1 кв. м общей площади помещений, занимаемых подведомственными организациями, тыс. куб. м/кв. м.</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2015 - 2021 годы (этапы не предусмотрены)</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13407042,52046 тыс. рублей, в том числе по годам:</w:t>
            </w:r>
            <w:r w:rsidRPr="00465C78">
              <w:rPr>
                <w:rFonts w:ascii="Times New Roman" w:eastAsia="Times New Roman" w:hAnsi="Times New Roman" w:cs="Times New Roman"/>
                <w:color w:val="2D2D2D"/>
                <w:sz w:val="21"/>
                <w:szCs w:val="21"/>
                <w:lang w:eastAsia="ru-RU"/>
              </w:rPr>
              <w:br/>
              <w:t>в 2015 году - 170887,1 тыс. рублей;</w:t>
            </w:r>
            <w:r w:rsidRPr="00465C78">
              <w:rPr>
                <w:rFonts w:ascii="Times New Roman" w:eastAsia="Times New Roman" w:hAnsi="Times New Roman" w:cs="Times New Roman"/>
                <w:color w:val="2D2D2D"/>
                <w:sz w:val="21"/>
                <w:szCs w:val="21"/>
                <w:lang w:eastAsia="ru-RU"/>
              </w:rPr>
              <w:br/>
              <w:t>в 2016 году - 1698649,14166 тыс. рублей;</w:t>
            </w:r>
            <w:r w:rsidRPr="00465C78">
              <w:rPr>
                <w:rFonts w:ascii="Times New Roman" w:eastAsia="Times New Roman" w:hAnsi="Times New Roman" w:cs="Times New Roman"/>
                <w:color w:val="2D2D2D"/>
                <w:sz w:val="21"/>
                <w:szCs w:val="21"/>
                <w:lang w:eastAsia="ru-RU"/>
              </w:rPr>
              <w:br/>
              <w:t>в 2017 году - 2105781,1546 тыс. рублей;</w:t>
            </w:r>
            <w:r w:rsidRPr="00465C78">
              <w:rPr>
                <w:rFonts w:ascii="Times New Roman" w:eastAsia="Times New Roman" w:hAnsi="Times New Roman" w:cs="Times New Roman"/>
                <w:color w:val="2D2D2D"/>
                <w:sz w:val="21"/>
                <w:szCs w:val="21"/>
                <w:lang w:eastAsia="ru-RU"/>
              </w:rPr>
              <w:br/>
              <w:t>в 2018 году - 2471486,96587 тыс. рублей;</w:t>
            </w:r>
            <w:r w:rsidRPr="00465C78">
              <w:rPr>
                <w:rFonts w:ascii="Times New Roman" w:eastAsia="Times New Roman" w:hAnsi="Times New Roman" w:cs="Times New Roman"/>
                <w:color w:val="2D2D2D"/>
                <w:sz w:val="21"/>
                <w:szCs w:val="21"/>
                <w:lang w:eastAsia="ru-RU"/>
              </w:rPr>
              <w:br/>
              <w:t>в 2019 году - 2473235,30233 тыс. рублей;</w:t>
            </w:r>
            <w:r w:rsidRPr="00465C78">
              <w:rPr>
                <w:rFonts w:ascii="Times New Roman" w:eastAsia="Times New Roman" w:hAnsi="Times New Roman" w:cs="Times New Roman"/>
                <w:color w:val="2D2D2D"/>
                <w:sz w:val="21"/>
                <w:szCs w:val="21"/>
                <w:lang w:eastAsia="ru-RU"/>
              </w:rPr>
              <w:br/>
              <w:t>в 2020 году - 2254349,978 тыс. рублей;</w:t>
            </w:r>
            <w:r w:rsidRPr="00465C78">
              <w:rPr>
                <w:rFonts w:ascii="Times New Roman" w:eastAsia="Times New Roman" w:hAnsi="Times New Roman" w:cs="Times New Roman"/>
                <w:color w:val="2D2D2D"/>
                <w:sz w:val="21"/>
                <w:szCs w:val="21"/>
                <w:lang w:eastAsia="ru-RU"/>
              </w:rPr>
              <w:br/>
              <w:t>в 2021 году - 2233349,978 тыс. рублей.</w:t>
            </w:r>
            <w:r w:rsidRPr="00465C78">
              <w:rPr>
                <w:rFonts w:ascii="Times New Roman" w:eastAsia="Times New Roman" w:hAnsi="Times New Roman" w:cs="Times New Roman"/>
                <w:color w:val="2D2D2D"/>
                <w:sz w:val="21"/>
                <w:szCs w:val="21"/>
                <w:lang w:eastAsia="ru-RU"/>
              </w:rPr>
              <w:br/>
              <w:t>Абзацы девятый, десятый утратили силу. - Постановление Правительства Ульяновской области от 20.02.2019 N 4/59-П.</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проектов, реализуемых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предусмотрено.</w:t>
            </w:r>
          </w:p>
        </w:tc>
      </w:tr>
      <w:tr w:rsidR="00465C78" w:rsidRPr="00465C78" w:rsidTr="00465C78">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абзац утратил силу. - Постановление Правительства Ульяновской области от 22.05.2017 N 12/243-П;</w:t>
            </w:r>
            <w:r w:rsidRPr="00465C78">
              <w:rPr>
                <w:rFonts w:ascii="Times New Roman" w:eastAsia="Times New Roman" w:hAnsi="Times New Roman" w:cs="Times New Roman"/>
                <w:color w:val="2D2D2D"/>
                <w:sz w:val="21"/>
                <w:szCs w:val="21"/>
                <w:lang w:eastAsia="ru-RU"/>
              </w:rPr>
              <w:br/>
              <w:t>абзацы второй - пятый утратили силу. - Постановление Правительства Ульяновской области от 29.10.2018 N 24/511-П;</w:t>
            </w:r>
            <w:r w:rsidRPr="00465C78">
              <w:rPr>
                <w:rFonts w:ascii="Times New Roman" w:eastAsia="Times New Roman" w:hAnsi="Times New Roman" w:cs="Times New Roman"/>
                <w:color w:val="2D2D2D"/>
                <w:sz w:val="21"/>
                <w:szCs w:val="21"/>
                <w:lang w:eastAsia="ru-RU"/>
              </w:rPr>
              <w:br/>
              <w:t>увеличение доли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w:t>
            </w:r>
          </w:p>
        </w:tc>
      </w:tr>
    </w:tbl>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1. Введение. Характеристика проблем, на решение которых направлена подпрограмма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Подпрограмма направлена на повышение качества управления процессами развития системы здравоохранения и социальной защиты.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отсутствие подпрограммы организационное, аналитическое и информационное сопровождение реализуемых в сфере здравоохранения и социальной защиты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Необходим комплексный анализ ситуации в отрасли здравоохранения и социальной защиты, выработка единых подходов к решению проблем в указанной отрасли.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последние годы для контроля за реализацией большого количества различных мер, направленных на развитие отрасли здравоохранения и социальной защиты, созданы отдельные механизмы мониторинга процессов, происходящих в указанной отрасли. Вместе с тем единой системы мониторинга пока не создано.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Изменения, которые происходят в системе здравоохранения и социальной защиты - и положительные тенденции, и возникающие проблемы, - требуют комплексного объективного представления, глубокого анализа. Нужен доказательный анализ эффективности реализации тех или иных управленческих решений, который станет возможен, если будет решена задача обеспечения организационных, организационно-технологических, технических, информационных и методических условий для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Приоритеты государственной политики в сфере реализации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создание системы мониторинга развития отрасли здравоохранения и социальной защиты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создание эффективной системы управления реализацией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Подпрограмма направлена на повышение качества управления в отрасли здравоохранения и социальной защиты, усиление контроля за мероприятиями, направленными на развитие системы здравоохранения и социальной защиты.</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2. Цели, задачи и целевые индикаторы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Цель - обеспечение деятельности Управления и его территориальных органов с целью эффективной реализации мероприятий государственной программы, в том числе мероприятий по энергосбережению.</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Задачи: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мониторинг хода реализации государственной 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государственной политики в сфере охраны здоровья, труда, содействия занятости населения, социального развития и социальной защиты населения;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реализация организационных, технических и технологических мероприятий по энергосбережению и повышению энергетической эффективности.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Значения целевых индикаторов подпрограммы представлены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3. Сроки и этапы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Решение поставленных задач осуществляется в ходе реализации подпрограммы с 2015 года по 2021 год, этапы не предусмотрены.</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4. Система мероприятий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Перечень мероприятий подпрограммы с указанием основных направлений, объемов и источников финансирования, сроков и этапов реализации представлен в приложении N 2 и приложениях N 2.1 - 2.6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Система мероприятий подпрограммы включает в себя обеспечение деятельности Управления и его территориальных органов.</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5. Ресурсное обеспечение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13407042,52046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2015 году - 170887,1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 году - 1698649,14166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в 2017 году - 2105781,1546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2018 году - 2471486,96587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- 2473235,30233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- 2254349,978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2021 году - 2233349,978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Абзацы девятый, десятый утратили силу. - </w:t>
      </w:r>
      <w:hyperlink r:id="rId84"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20.02.2019 N 4/59-П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реализацию подпрограммы устанавливается законом Ульяновской области об областном бюджете Ульяновской области на очередной финансовый год и плановый период.</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6. Ожидаемый эффект от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При выполнении системы мероприятий подпрограммы ожидаются следующие результаты: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абзац утратил силу. - </w:t>
      </w:r>
      <w:hyperlink r:id="rId85"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22.05.2017 N 12/243-П</w:t>
        </w:r>
      </w:hyperlink>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снижение удельного расхода электроэнергии в расчете на 1 кв. метр общей площади помещений, занимаемых подведомственными учреждениями;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снижение удельного расхода тепловой энергии в расчете на 1 кв. метр общей площади помещений, занимаемых подведомственными учреждениями;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снижение удельного расхода природного газа в расчете на 1 кв. метр общей площади помещений, занимаемых подведомственными учреждениями;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снижение удельного расхода воды в расчете на 1 кв. метр общей площади помещений, занимаемых подведомственными учреждениями.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Методика сбора исходной информации и расчета значений целевых индикаторов, ожидаемого эффекта подпрограммы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w:t>
      </w:r>
      <w:hyperlink r:id="rId86"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hyperlink>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Ожидаемый эффект от реализации подпрограммы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7. Организация управления реализацией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Организацию исполнения мероприятий подпрограммы, текущее управление реализацией подпрограммы и контроль за ее ходом (в том числе оценку достижения значений целевых индикаторов подпрограммы) осуществляет Министерство.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Отчетность о реализации подпрограммы представляется в составе отчетности о реализации государственной программы в целом. </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Подпрограмма "Формирование системы комплексной реабилитации и абилитации инвалидов, в том числе детей-инвалидов"</w:t>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4250"/>
        <w:gridCol w:w="370"/>
        <w:gridCol w:w="6653"/>
      </w:tblGrid>
      <w:tr w:rsidR="00465C78" w:rsidRPr="00465C78" w:rsidTr="00465C78">
        <w:trPr>
          <w:trHeight w:val="15"/>
        </w:trPr>
        <w:tc>
          <w:tcPr>
            <w:tcW w:w="4250" w:type="dxa"/>
            <w:hideMark/>
          </w:tcPr>
          <w:p w:rsidR="00465C78" w:rsidRPr="00465C78" w:rsidRDefault="00465C78" w:rsidP="00465C78">
            <w:pPr>
              <w:spacing w:after="0" w:line="240" w:lineRule="auto"/>
              <w:rPr>
                <w:rFonts w:ascii="Arial" w:eastAsia="Times New Roman" w:hAnsi="Arial" w:cs="Arial"/>
                <w:b/>
                <w:bCs/>
                <w:color w:val="242424"/>
                <w:spacing w:val="2"/>
                <w:sz w:val="24"/>
                <w:szCs w:val="24"/>
                <w:lang w:eastAsia="ru-RU"/>
              </w:rPr>
            </w:pPr>
          </w:p>
        </w:tc>
        <w:tc>
          <w:tcPr>
            <w:tcW w:w="37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6653"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"Формирование системы комплексной реабилитации и абилитации инвалидов, в том числе детей-инвалидов" (далее - подпрограмма).</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Государственный заказчик подпрограммы (государственный заказчик - координатор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Агентство;</w:t>
            </w:r>
            <w:r w:rsidRPr="00465C78">
              <w:rPr>
                <w:rFonts w:ascii="Times New Roman" w:eastAsia="Times New Roman" w:hAnsi="Times New Roman" w:cs="Times New Roman"/>
                <w:color w:val="2D2D2D"/>
                <w:sz w:val="21"/>
                <w:szCs w:val="21"/>
                <w:lang w:eastAsia="ru-RU"/>
              </w:rPr>
              <w:br/>
              <w:t>Министерство образования;</w:t>
            </w:r>
            <w:r w:rsidRPr="00465C78">
              <w:rPr>
                <w:rFonts w:ascii="Times New Roman" w:eastAsia="Times New Roman" w:hAnsi="Times New Roman" w:cs="Times New Roman"/>
                <w:color w:val="2D2D2D"/>
                <w:sz w:val="21"/>
                <w:szCs w:val="21"/>
                <w:lang w:eastAsia="ru-RU"/>
              </w:rPr>
              <w:br/>
            </w:r>
            <w:r w:rsidRPr="00465C78">
              <w:rPr>
                <w:rFonts w:ascii="Times New Roman" w:eastAsia="Times New Roman" w:hAnsi="Times New Roman" w:cs="Times New Roman"/>
                <w:color w:val="2D2D2D"/>
                <w:sz w:val="21"/>
                <w:szCs w:val="21"/>
                <w:lang w:eastAsia="ru-RU"/>
              </w:rPr>
              <w:lastRenderedPageBreak/>
              <w:t>Министерство культуры;</w:t>
            </w:r>
            <w:r w:rsidRPr="00465C78">
              <w:rPr>
                <w:rFonts w:ascii="Times New Roman" w:eastAsia="Times New Roman" w:hAnsi="Times New Roman" w:cs="Times New Roman"/>
                <w:color w:val="2D2D2D"/>
                <w:sz w:val="21"/>
                <w:szCs w:val="21"/>
                <w:lang w:eastAsia="ru-RU"/>
              </w:rPr>
              <w:br/>
              <w:t>Министерство здравоохранения.</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предусмотрены.</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Цель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цель -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r w:rsidRPr="00465C78">
              <w:rPr>
                <w:rFonts w:ascii="Times New Roman" w:eastAsia="Times New Roman" w:hAnsi="Times New Roman" w:cs="Times New Roman"/>
                <w:color w:val="2D2D2D"/>
                <w:sz w:val="21"/>
                <w:szCs w:val="21"/>
                <w:lang w:eastAsia="ru-RU"/>
              </w:rPr>
              <w:br/>
              <w:t>Задачи:</w:t>
            </w:r>
            <w:r w:rsidRPr="00465C78">
              <w:rPr>
                <w:rFonts w:ascii="Times New Roman" w:eastAsia="Times New Roman" w:hAnsi="Times New Roman" w:cs="Times New Roman"/>
                <w:color w:val="2D2D2D"/>
                <w:sz w:val="21"/>
                <w:szCs w:val="21"/>
                <w:lang w:eastAsia="ru-RU"/>
              </w:rPr>
              <w:br/>
              <w:t>определение потребности инвалидов, в том числе детей-инвалидов, в реабилитационных и абилитационных услугах, ранней помощи в Ульяновской области;</w:t>
            </w:r>
            <w:r w:rsidRPr="00465C78">
              <w:rPr>
                <w:rFonts w:ascii="Times New Roman" w:eastAsia="Times New Roman" w:hAnsi="Times New Roman" w:cs="Times New Roman"/>
                <w:color w:val="2D2D2D"/>
                <w:sz w:val="21"/>
                <w:szCs w:val="21"/>
                <w:lang w:eastAsia="ru-RU"/>
              </w:rPr>
              <w:b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Pr="00465C78">
              <w:rPr>
                <w:rFonts w:ascii="Times New Roman" w:eastAsia="Times New Roman" w:hAnsi="Times New Roman" w:cs="Times New Roman"/>
                <w:color w:val="2D2D2D"/>
                <w:sz w:val="21"/>
                <w:szCs w:val="21"/>
                <w:lang w:eastAsia="ru-RU"/>
              </w:rPr>
              <w:b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w:t>
            </w:r>
            <w:r w:rsidRPr="00465C78">
              <w:rPr>
                <w:rFonts w:ascii="Times New Roman" w:eastAsia="Times New Roman" w:hAnsi="Times New Roman" w:cs="Times New Roman"/>
                <w:color w:val="2D2D2D"/>
                <w:sz w:val="21"/>
                <w:szCs w:val="21"/>
                <w:lang w:eastAsia="ru-RU"/>
              </w:rPr>
              <w:br/>
              <w:t>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 с 18 лет), процентов;</w:t>
            </w:r>
            <w:r w:rsidRPr="00465C78">
              <w:rPr>
                <w:rFonts w:ascii="Times New Roman" w:eastAsia="Times New Roman" w:hAnsi="Times New Roman" w:cs="Times New Roman"/>
                <w:color w:val="2D2D2D"/>
                <w:sz w:val="21"/>
                <w:szCs w:val="21"/>
                <w:lang w:eastAsia="ru-RU"/>
              </w:rPr>
              <w:br/>
              <w:t xml:space="preserve">доля инвалидов, в отношении которых осуществлялись мероприятия </w:t>
            </w:r>
            <w:r w:rsidRPr="00465C78">
              <w:rPr>
                <w:rFonts w:ascii="Times New Roman" w:eastAsia="Times New Roman" w:hAnsi="Times New Roman" w:cs="Times New Roman"/>
                <w:color w:val="2D2D2D"/>
                <w:sz w:val="21"/>
                <w:szCs w:val="21"/>
                <w:lang w:eastAsia="ru-RU"/>
              </w:rPr>
              <w:lastRenderedPageBreak/>
              <w:t>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 до 18 лет), процентов;</w:t>
            </w:r>
            <w:r w:rsidRPr="00465C78">
              <w:rPr>
                <w:rFonts w:ascii="Times New Roman" w:eastAsia="Times New Roman" w:hAnsi="Times New Roman" w:cs="Times New Roman"/>
                <w:color w:val="2D2D2D"/>
                <w:sz w:val="21"/>
                <w:szCs w:val="21"/>
                <w:lang w:eastAsia="ru-RU"/>
              </w:rPr>
              <w:br/>
              <w:t>доля детей целевой группы, получивших услуги ранней помощи, в общем количестве детей Ульяновской области, нуждающихся в получении таких услуг, процентов;</w:t>
            </w:r>
            <w:r w:rsidRPr="00465C78">
              <w:rPr>
                <w:rFonts w:ascii="Times New Roman" w:eastAsia="Times New Roman" w:hAnsi="Times New Roman" w:cs="Times New Roman"/>
                <w:color w:val="2D2D2D"/>
                <w:sz w:val="21"/>
                <w:szCs w:val="21"/>
                <w:lang w:eastAsia="ru-RU"/>
              </w:rPr>
              <w:br/>
              <w:t>доля выпускников-инвалидов 9-х и 11-х классов, охваченных профориентационной работой, в общей численности выпускников-инвалидов 9-х и 11-х классов в Ульяновской области, процентов;</w:t>
            </w:r>
            <w:r w:rsidRPr="00465C78">
              <w:rPr>
                <w:rFonts w:ascii="Times New Roman" w:eastAsia="Times New Roman" w:hAnsi="Times New Roman" w:cs="Times New Roman"/>
                <w:color w:val="2D2D2D"/>
                <w:sz w:val="21"/>
                <w:szCs w:val="21"/>
                <w:lang w:eastAsia="ru-RU"/>
              </w:rPr>
              <w:br/>
              <w:t>доля занятых инвалидов трудоспособного возраста в общей численности инвалидов трудоспособного возраста Ульяновской области, процентов;</w:t>
            </w:r>
            <w:r w:rsidRPr="00465C78">
              <w:rPr>
                <w:rFonts w:ascii="Times New Roman" w:eastAsia="Times New Roman" w:hAnsi="Times New Roman" w:cs="Times New Roman"/>
                <w:color w:val="2D2D2D"/>
                <w:sz w:val="21"/>
                <w:szCs w:val="21"/>
                <w:lang w:eastAsia="ru-RU"/>
              </w:rPr>
              <w:br/>
              <w:t>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отчетном периоде, процентов;</w:t>
            </w:r>
            <w:r w:rsidRPr="00465C78">
              <w:rPr>
                <w:rFonts w:ascii="Times New Roman" w:eastAsia="Times New Roman" w:hAnsi="Times New Roman" w:cs="Times New Roman"/>
                <w:color w:val="2D2D2D"/>
                <w:sz w:val="21"/>
                <w:szCs w:val="21"/>
                <w:lang w:eastAsia="ru-RU"/>
              </w:rPr>
              <w:b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 процентов;</w:t>
            </w:r>
            <w:r w:rsidRPr="00465C78">
              <w:rPr>
                <w:rFonts w:ascii="Times New Roman" w:eastAsia="Times New Roman" w:hAnsi="Times New Roman" w:cs="Times New Roman"/>
                <w:color w:val="2D2D2D"/>
                <w:sz w:val="21"/>
                <w:szCs w:val="21"/>
                <w:lang w:eastAsia="ru-RU"/>
              </w:rPr>
              <w:br/>
              <w:t>доля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 процентов;</w:t>
            </w:r>
            <w:r w:rsidRPr="00465C78">
              <w:rPr>
                <w:rFonts w:ascii="Times New Roman" w:eastAsia="Times New Roman" w:hAnsi="Times New Roman" w:cs="Times New Roman"/>
                <w:color w:val="2D2D2D"/>
                <w:sz w:val="21"/>
                <w:szCs w:val="21"/>
                <w:lang w:eastAsia="ru-RU"/>
              </w:rPr>
              <w:b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w:t>
            </w:r>
            <w:r w:rsidRPr="00465C78">
              <w:rPr>
                <w:rFonts w:ascii="Times New Roman" w:eastAsia="Times New Roman" w:hAnsi="Times New Roman" w:cs="Times New Roman"/>
                <w:color w:val="2D2D2D"/>
                <w:sz w:val="21"/>
                <w:szCs w:val="21"/>
                <w:lang w:eastAsia="ru-RU"/>
              </w:rPr>
              <w:lastRenderedPageBreak/>
              <w:t>общем числе реабилитационных организаций, расположенных на территории Ульяновской области, процентов;</w:t>
            </w:r>
            <w:r w:rsidRPr="00465C78">
              <w:rPr>
                <w:rFonts w:ascii="Times New Roman" w:eastAsia="Times New Roman" w:hAnsi="Times New Roman" w:cs="Times New Roman"/>
                <w:color w:val="2D2D2D"/>
                <w:sz w:val="21"/>
                <w:szCs w:val="21"/>
                <w:lang w:eastAsia="ru-RU"/>
              </w:rPr>
              <w:br/>
              <w:t>доля семей Ульяновской области, включенных в программы ранней помощи, удовлетворенных качеством услуг ранней помощи, в общем количестве семей, включенных в программу ранней помощи, процентов;</w:t>
            </w:r>
            <w:r w:rsidRPr="00465C78">
              <w:rPr>
                <w:rFonts w:ascii="Times New Roman" w:eastAsia="Times New Roman" w:hAnsi="Times New Roman" w:cs="Times New Roman"/>
                <w:color w:val="2D2D2D"/>
                <w:sz w:val="21"/>
                <w:szCs w:val="21"/>
                <w:lang w:eastAsia="ru-RU"/>
              </w:rPr>
              <w:br/>
              <w:t>доля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 процентов.</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и 2020 годы (этапы не предусмотрены).</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бюджетных ассигнований областного бюджета Ульяновской области на финансовое обеспечение реализации подпрограммы составляет 10395,5 тыс. рублей, в том числе по годам:</w:t>
            </w:r>
            <w:r w:rsidRPr="00465C78">
              <w:rPr>
                <w:rFonts w:ascii="Times New Roman" w:eastAsia="Times New Roman" w:hAnsi="Times New Roman" w:cs="Times New Roman"/>
                <w:color w:val="2D2D2D"/>
                <w:sz w:val="21"/>
                <w:szCs w:val="21"/>
                <w:lang w:eastAsia="ru-RU"/>
              </w:rPr>
              <w:br/>
              <w:t>в 2019 году - 6581,6 тыс. рублей;</w:t>
            </w:r>
            <w:r w:rsidRPr="00465C78">
              <w:rPr>
                <w:rFonts w:ascii="Times New Roman" w:eastAsia="Times New Roman" w:hAnsi="Times New Roman" w:cs="Times New Roman"/>
                <w:color w:val="2D2D2D"/>
                <w:sz w:val="21"/>
                <w:szCs w:val="21"/>
                <w:lang w:eastAsia="ru-RU"/>
              </w:rPr>
              <w:br/>
              <w:t>в 2020 году - 3813,9 тыс. рублей.</w:t>
            </w:r>
            <w:r w:rsidRPr="00465C78">
              <w:rPr>
                <w:rFonts w:ascii="Times New Roman" w:eastAsia="Times New Roman" w:hAnsi="Times New Roman" w:cs="Times New Roman"/>
                <w:color w:val="2D2D2D"/>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реализацию подпрограммы, составляет 26915,5 тыс. рублей, в том числе по годам:</w:t>
            </w:r>
            <w:r w:rsidRPr="00465C78">
              <w:rPr>
                <w:rFonts w:ascii="Times New Roman" w:eastAsia="Times New Roman" w:hAnsi="Times New Roman" w:cs="Times New Roman"/>
                <w:color w:val="2D2D2D"/>
                <w:sz w:val="21"/>
                <w:szCs w:val="21"/>
                <w:lang w:eastAsia="ru-RU"/>
              </w:rPr>
              <w:br/>
              <w:t>в 2019 году - 26915,5 тыс. рублей.</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Ресурсное обеспечение проектов, реализуемых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не предусмотрено.</w:t>
            </w:r>
          </w:p>
        </w:tc>
      </w:tr>
      <w:tr w:rsidR="00465C78" w:rsidRPr="00465C78" w:rsidTr="00465C78">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w:t>
            </w:r>
            <w:r w:rsidRPr="00465C78">
              <w:rPr>
                <w:rFonts w:ascii="Times New Roman" w:eastAsia="Times New Roman" w:hAnsi="Times New Roman" w:cs="Times New Roman"/>
                <w:color w:val="2D2D2D"/>
                <w:sz w:val="21"/>
                <w:szCs w:val="21"/>
                <w:lang w:eastAsia="ru-RU"/>
              </w:rPr>
              <w:lastRenderedPageBreak/>
              <w:t>рекомендации в индивидуальной программе реабилитации или абилитации (взрослые с 18 лет);</w:t>
            </w:r>
            <w:r w:rsidRPr="00465C78">
              <w:rPr>
                <w:rFonts w:ascii="Times New Roman" w:eastAsia="Times New Roman" w:hAnsi="Times New Roman" w:cs="Times New Roman"/>
                <w:color w:val="2D2D2D"/>
                <w:sz w:val="21"/>
                <w:szCs w:val="21"/>
                <w:lang w:eastAsia="ru-RU"/>
              </w:rPr>
              <w:b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 до 18 лет);</w:t>
            </w:r>
            <w:r w:rsidRPr="00465C78">
              <w:rPr>
                <w:rFonts w:ascii="Times New Roman" w:eastAsia="Times New Roman" w:hAnsi="Times New Roman" w:cs="Times New Roman"/>
                <w:color w:val="2D2D2D"/>
                <w:sz w:val="21"/>
                <w:szCs w:val="21"/>
                <w:lang w:eastAsia="ru-RU"/>
              </w:rPr>
              <w:b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r w:rsidRPr="00465C78">
              <w:rPr>
                <w:rFonts w:ascii="Times New Roman" w:eastAsia="Times New Roman" w:hAnsi="Times New Roman" w:cs="Times New Roman"/>
                <w:color w:val="2D2D2D"/>
                <w:sz w:val="21"/>
                <w:szCs w:val="21"/>
                <w:lang w:eastAsia="ru-RU"/>
              </w:rPr>
              <w:br/>
              <w:t>увеличение доли выпускников-инвалидов 9-х и 11-х классов, охваченных профориентационной работой, в общей численности выпускников-инвалидов 9-х и 11-х классов в Ульяновской области;</w:t>
            </w:r>
            <w:r w:rsidRPr="00465C78">
              <w:rPr>
                <w:rFonts w:ascii="Times New Roman" w:eastAsia="Times New Roman" w:hAnsi="Times New Roman" w:cs="Times New Roman"/>
                <w:color w:val="2D2D2D"/>
                <w:sz w:val="21"/>
                <w:szCs w:val="21"/>
                <w:lang w:eastAsia="ru-RU"/>
              </w:rPr>
              <w:br/>
              <w:t>увеличение доли занятых инвалидов трудоспособного возраста в общей численности инвалидов трудоспособного возраста Ульяновской области;</w:t>
            </w:r>
            <w:r w:rsidRPr="00465C78">
              <w:rPr>
                <w:rFonts w:ascii="Times New Roman" w:eastAsia="Times New Roman" w:hAnsi="Times New Roman" w:cs="Times New Roman"/>
                <w:color w:val="2D2D2D"/>
                <w:sz w:val="21"/>
                <w:szCs w:val="21"/>
                <w:lang w:eastAsia="ru-RU"/>
              </w:rPr>
              <w:b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отчетном периоде;</w:t>
            </w:r>
            <w:r w:rsidRPr="00465C78">
              <w:rPr>
                <w:rFonts w:ascii="Times New Roman" w:eastAsia="Times New Roman" w:hAnsi="Times New Roman" w:cs="Times New Roman"/>
                <w:color w:val="2D2D2D"/>
                <w:sz w:val="21"/>
                <w:szCs w:val="21"/>
                <w:lang w:eastAsia="ru-RU"/>
              </w:rPr>
              <w:b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r w:rsidRPr="00465C78">
              <w:rPr>
                <w:rFonts w:ascii="Times New Roman" w:eastAsia="Times New Roman" w:hAnsi="Times New Roman" w:cs="Times New Roman"/>
                <w:color w:val="2D2D2D"/>
                <w:sz w:val="21"/>
                <w:szCs w:val="21"/>
                <w:lang w:eastAsia="ru-RU"/>
              </w:rPr>
              <w:br/>
              <w:t xml:space="preserve">увеличение доли трудоустроенных инвалидов в общей численности граждан Ульяновской области, впервые признанных инвалидами и </w:t>
            </w:r>
            <w:r w:rsidRPr="00465C78">
              <w:rPr>
                <w:rFonts w:ascii="Times New Roman" w:eastAsia="Times New Roman" w:hAnsi="Times New Roman" w:cs="Times New Roman"/>
                <w:color w:val="2D2D2D"/>
                <w:sz w:val="21"/>
                <w:szCs w:val="21"/>
                <w:lang w:eastAsia="ru-RU"/>
              </w:rPr>
              <w:lastRenderedPageBreak/>
              <w:t>обратившихся в органы службы занятости Ульяновской области;</w:t>
            </w:r>
            <w:r w:rsidRPr="00465C78">
              <w:rPr>
                <w:rFonts w:ascii="Times New Roman" w:eastAsia="Times New Roman" w:hAnsi="Times New Roman" w:cs="Times New Roman"/>
                <w:color w:val="2D2D2D"/>
                <w:sz w:val="21"/>
                <w:szCs w:val="21"/>
                <w:lang w:eastAsia="ru-RU"/>
              </w:rPr>
              <w:b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r w:rsidRPr="00465C78">
              <w:rPr>
                <w:rFonts w:ascii="Times New Roman" w:eastAsia="Times New Roman" w:hAnsi="Times New Roman" w:cs="Times New Roman"/>
                <w:color w:val="2D2D2D"/>
                <w:sz w:val="21"/>
                <w:szCs w:val="21"/>
                <w:lang w:eastAsia="ru-RU"/>
              </w:rPr>
              <w:br/>
              <w:t>увеличение доли семей Ульяновской области, включенных в программы ранней помощи, удовлетворенных качеством ранней помощи;</w:t>
            </w:r>
            <w:r w:rsidRPr="00465C78">
              <w:rPr>
                <w:rFonts w:ascii="Times New Roman" w:eastAsia="Times New Roman" w:hAnsi="Times New Roman" w:cs="Times New Roman"/>
                <w:color w:val="2D2D2D"/>
                <w:sz w:val="21"/>
                <w:szCs w:val="21"/>
                <w:lang w:eastAsia="ru-RU"/>
              </w:rPr>
              <w:b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r>
    </w:tbl>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lastRenderedPageBreak/>
        <w:t>1. Введение. Характеристика проблем, на решение которых направлена подпрограмма</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Основанием для разработки подпрограммы послужили следующие нормативные правовые акты: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государственная программа Российской Федерации "Доступная среда", утвержденная </w:t>
      </w:r>
      <w:hyperlink r:id="rId87"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29.03.2019 N 363</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hyperlink r:id="rId88" w:history="1">
        <w:r w:rsidRPr="00465C78">
          <w:rPr>
            <w:rFonts w:ascii="Arial" w:eastAsia="Times New Roman" w:hAnsi="Arial" w:cs="Arial"/>
            <w:color w:val="00466E"/>
            <w:spacing w:val="2"/>
            <w:sz w:val="21"/>
            <w:szCs w:val="21"/>
            <w:u w:val="single"/>
            <w:lang w:eastAsia="ru-RU"/>
          </w:rPr>
          <w:t>Концепция долгосрочного социально-экономического развития Российской Федерации на период до 2020 года</w:t>
        </w:r>
      </w:hyperlink>
      <w:r w:rsidRPr="00465C78">
        <w:rPr>
          <w:rFonts w:ascii="Arial" w:eastAsia="Times New Roman" w:hAnsi="Arial" w:cs="Arial"/>
          <w:color w:val="2D2D2D"/>
          <w:spacing w:val="2"/>
          <w:sz w:val="21"/>
          <w:szCs w:val="21"/>
          <w:lang w:eastAsia="ru-RU"/>
        </w:rPr>
        <w:t>, утвержденная </w:t>
      </w:r>
      <w:hyperlink r:id="rId89" w:history="1">
        <w:r w:rsidRPr="00465C78">
          <w:rPr>
            <w:rFonts w:ascii="Arial" w:eastAsia="Times New Roman" w:hAnsi="Arial" w:cs="Arial"/>
            <w:color w:val="00466E"/>
            <w:spacing w:val="2"/>
            <w:sz w:val="21"/>
            <w:szCs w:val="21"/>
            <w:u w:val="single"/>
            <w:lang w:eastAsia="ru-RU"/>
          </w:rPr>
          <w:t>распоряжением Правительства Российской Федерации от 17.11.2008 N 1662-р</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Стратегия социально-экономического развития Приволжского федерального округа до 2020 года, утвержденная </w:t>
      </w:r>
      <w:hyperlink r:id="rId90" w:history="1">
        <w:r w:rsidRPr="00465C78">
          <w:rPr>
            <w:rFonts w:ascii="Arial" w:eastAsia="Times New Roman" w:hAnsi="Arial" w:cs="Arial"/>
            <w:color w:val="00466E"/>
            <w:spacing w:val="2"/>
            <w:sz w:val="21"/>
            <w:szCs w:val="21"/>
            <w:u w:val="single"/>
            <w:lang w:eastAsia="ru-RU"/>
          </w:rPr>
          <w:t>распоряжением Правительства Российской Федерации от 07.02.2011 N 165-р</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Концепция создания, ведения и использования федеральной государственной информационной системы "Федеральный реестр инвалидов" (далее - федеральный реестр инвалидов), утвержденная </w:t>
      </w:r>
      <w:hyperlink r:id="rId91" w:history="1">
        <w:r w:rsidRPr="00465C78">
          <w:rPr>
            <w:rFonts w:ascii="Arial" w:eastAsia="Times New Roman" w:hAnsi="Arial" w:cs="Arial"/>
            <w:color w:val="00466E"/>
            <w:spacing w:val="2"/>
            <w:sz w:val="21"/>
            <w:szCs w:val="21"/>
            <w:u w:val="single"/>
            <w:lang w:eastAsia="ru-RU"/>
          </w:rPr>
          <w:t>распоряжением Правительства Российской Федерации от 16.07.2016 N 1506-р</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утвержденный </w:t>
      </w:r>
      <w:hyperlink r:id="rId92" w:history="1">
        <w:r w:rsidRPr="00465C78">
          <w:rPr>
            <w:rFonts w:ascii="Arial" w:eastAsia="Times New Roman" w:hAnsi="Arial" w:cs="Arial"/>
            <w:color w:val="00466E"/>
            <w:spacing w:val="2"/>
            <w:sz w:val="21"/>
            <w:szCs w:val="21"/>
            <w:u w:val="single"/>
            <w:lang w:eastAsia="ru-RU"/>
          </w:rPr>
          <w:t>распоряжением Правительства Российской Федерации от 16.07.2016 N 1507-р</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hyperlink r:id="rId93" w:history="1">
        <w:r w:rsidRPr="00465C78">
          <w:rPr>
            <w:rFonts w:ascii="Arial" w:eastAsia="Times New Roman" w:hAnsi="Arial" w:cs="Arial"/>
            <w:color w:val="00466E"/>
            <w:spacing w:val="2"/>
            <w:sz w:val="21"/>
            <w:szCs w:val="21"/>
            <w:u w:val="single"/>
            <w:lang w:eastAsia="ru-RU"/>
          </w:rPr>
          <w:t>Концепция развития ранней помощи в Российской Федерации на период до 2020 года</w:t>
        </w:r>
      </w:hyperlink>
      <w:r w:rsidRPr="00465C78">
        <w:rPr>
          <w:rFonts w:ascii="Arial" w:eastAsia="Times New Roman" w:hAnsi="Arial" w:cs="Arial"/>
          <w:color w:val="2D2D2D"/>
          <w:spacing w:val="2"/>
          <w:sz w:val="21"/>
          <w:szCs w:val="21"/>
          <w:lang w:eastAsia="ru-RU"/>
        </w:rPr>
        <w:t>, утвержденная </w:t>
      </w:r>
      <w:hyperlink r:id="rId94" w:history="1">
        <w:r w:rsidRPr="00465C78">
          <w:rPr>
            <w:rFonts w:ascii="Arial" w:eastAsia="Times New Roman" w:hAnsi="Arial" w:cs="Arial"/>
            <w:color w:val="00466E"/>
            <w:spacing w:val="2"/>
            <w:sz w:val="21"/>
            <w:szCs w:val="21"/>
            <w:u w:val="single"/>
            <w:lang w:eastAsia="ru-RU"/>
          </w:rPr>
          <w:t>распоряжением Правительства Российской Федерации от 31.08.2016 N 1839-р</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План мероприятий по повышению уровня занятости инвалидов на 2017 - 2020 годы, утвержденный </w:t>
      </w:r>
      <w:hyperlink r:id="rId95" w:history="1">
        <w:r w:rsidRPr="00465C78">
          <w:rPr>
            <w:rFonts w:ascii="Arial" w:eastAsia="Times New Roman" w:hAnsi="Arial" w:cs="Arial"/>
            <w:color w:val="00466E"/>
            <w:spacing w:val="2"/>
            <w:sz w:val="21"/>
            <w:szCs w:val="21"/>
            <w:u w:val="single"/>
            <w:lang w:eastAsia="ru-RU"/>
          </w:rPr>
          <w:t>распоряжением Правительства Российской Федерации от 10.05.2017 N 893-р</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hyperlink r:id="rId96" w:history="1">
        <w:r w:rsidRPr="00465C78">
          <w:rPr>
            <w:rFonts w:ascii="Arial" w:eastAsia="Times New Roman" w:hAnsi="Arial" w:cs="Arial"/>
            <w:color w:val="00466E"/>
            <w:spacing w:val="2"/>
            <w:sz w:val="21"/>
            <w:szCs w:val="21"/>
            <w:u w:val="single"/>
            <w:lang w:eastAsia="ru-RU"/>
          </w:rPr>
          <w:t>Закон Ульяновской области от 27.04.2009 N 41-ЗО "О квоте для приема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w:t>
        </w:r>
      </w:hyperlink>
      <w:r w:rsidRPr="00465C78">
        <w:rPr>
          <w:rFonts w:ascii="Arial" w:eastAsia="Times New Roman" w:hAnsi="Arial" w:cs="Arial"/>
          <w:color w:val="2D2D2D"/>
          <w:spacing w:val="2"/>
          <w:sz w:val="21"/>
          <w:szCs w:val="21"/>
          <w:lang w:eastAsia="ru-RU"/>
        </w:rPr>
        <w:t> (далее - Закон N 41-ЗО);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hyperlink r:id="rId97"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22.12.2011 N 632-П "Об утверждении Положения о порядке финансирования мероприятий по содействию занятости населения"</w:t>
        </w:r>
      </w:hyperlink>
      <w:r w:rsidRPr="00465C78">
        <w:rPr>
          <w:rFonts w:ascii="Arial" w:eastAsia="Times New Roman" w:hAnsi="Arial" w:cs="Arial"/>
          <w:color w:val="2D2D2D"/>
          <w:spacing w:val="2"/>
          <w:sz w:val="21"/>
          <w:szCs w:val="21"/>
          <w:lang w:eastAsia="ru-RU"/>
        </w:rPr>
        <w:t> (далее - постановление N 632-П);</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hyperlink r:id="rId98" w:history="1">
        <w:r w:rsidRPr="00465C78">
          <w:rPr>
            <w:rFonts w:ascii="Arial" w:eastAsia="Times New Roman" w:hAnsi="Arial" w:cs="Arial"/>
            <w:color w:val="00466E"/>
            <w:spacing w:val="2"/>
            <w:sz w:val="21"/>
            <w:szCs w:val="21"/>
            <w:u w:val="single"/>
            <w:lang w:eastAsia="ru-RU"/>
          </w:rPr>
          <w:t>постановление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hyperlink>
      <w:r w:rsidRPr="00465C78">
        <w:rPr>
          <w:rFonts w:ascii="Arial" w:eastAsia="Times New Roman" w:hAnsi="Arial" w:cs="Arial"/>
          <w:color w:val="2D2D2D"/>
          <w:spacing w:val="2"/>
          <w:sz w:val="21"/>
          <w:szCs w:val="21"/>
          <w:lang w:eastAsia="ru-RU"/>
        </w:rPr>
        <w:t> (далее - постановление N 351-П);</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Государственная программа Ульяновской области "Развитие здравоохранения в Ульяновской области" на 2014 - 2021 годы, утвержденная </w:t>
      </w:r>
      <w:hyperlink r:id="rId99"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11.09.2013 N 37/406-П</w:t>
        </w:r>
      </w:hyperlink>
      <w:r w:rsidRPr="00465C78">
        <w:rPr>
          <w:rFonts w:ascii="Arial" w:eastAsia="Times New Roman" w:hAnsi="Arial" w:cs="Arial"/>
          <w:color w:val="2D2D2D"/>
          <w:spacing w:val="2"/>
          <w:sz w:val="21"/>
          <w:szCs w:val="21"/>
          <w:lang w:eastAsia="ru-RU"/>
        </w:rPr>
        <w:t> (далее - государственная программа Ульяновской области "Развитие здравоохранения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Государственная программа Ульяновской области "Развитие и модернизация образования в Ульяновской области" на 2014 - 2021 годы, утвержденная </w:t>
      </w:r>
      <w:hyperlink r:id="rId100"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11.09.2013 N 37/407-П</w:t>
        </w:r>
      </w:hyperlink>
      <w:r w:rsidRPr="00465C78">
        <w:rPr>
          <w:rFonts w:ascii="Arial" w:eastAsia="Times New Roman" w:hAnsi="Arial" w:cs="Arial"/>
          <w:color w:val="2D2D2D"/>
          <w:spacing w:val="2"/>
          <w:sz w:val="21"/>
          <w:szCs w:val="21"/>
          <w:lang w:eastAsia="ru-RU"/>
        </w:rPr>
        <w:t> (далее - государственная программа Ульяновской области "Развитие и модернизация образования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Государственная программа Ульяновской области "Развитие физической культуры и спорта в Ульяновской области на 2014 - 2021 годы", </w:t>
      </w:r>
      <w:r w:rsidRPr="00465C78">
        <w:rPr>
          <w:rFonts w:ascii="Arial" w:eastAsia="Times New Roman" w:hAnsi="Arial" w:cs="Arial"/>
          <w:color w:val="2D2D2D"/>
          <w:spacing w:val="2"/>
          <w:sz w:val="21"/>
          <w:szCs w:val="21"/>
          <w:lang w:eastAsia="ru-RU"/>
        </w:rPr>
        <w:lastRenderedPageBreak/>
        <w:t>утвержденная </w:t>
      </w:r>
      <w:hyperlink r:id="rId101"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11.09.2013 N 37/416-П</w:t>
        </w:r>
      </w:hyperlink>
      <w:r w:rsidRPr="00465C78">
        <w:rPr>
          <w:rFonts w:ascii="Arial" w:eastAsia="Times New Roman" w:hAnsi="Arial" w:cs="Arial"/>
          <w:color w:val="2D2D2D"/>
          <w:spacing w:val="2"/>
          <w:sz w:val="21"/>
          <w:szCs w:val="21"/>
          <w:lang w:eastAsia="ru-RU"/>
        </w:rPr>
        <w:t> (далее - государственная программа Ульяновской области "Развитие физической культуры и спорта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Стратегия социально-экономического развития Ульяновской области до 2030 года", утвержденная </w:t>
      </w:r>
      <w:hyperlink r:id="rId102" w:history="1">
        <w:r w:rsidRPr="00465C78">
          <w:rPr>
            <w:rFonts w:ascii="Arial" w:eastAsia="Times New Roman" w:hAnsi="Arial" w:cs="Arial"/>
            <w:color w:val="00466E"/>
            <w:spacing w:val="2"/>
            <w:sz w:val="21"/>
            <w:szCs w:val="21"/>
            <w:u w:val="single"/>
            <w:lang w:eastAsia="ru-RU"/>
          </w:rPr>
          <w:t>постановлением Правительства Ульяновской области от 13.07.2015 N 16/319-П</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Программа Ульяновской области "Равные возможности" на 2017 и 2018 годы", утвержденная распоряжением Правительства Ульяновской области от 17.05.2017 N 229-пр (далее - программа Ульяновской области "Равные возможности");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Комплексная программа Ульяновской области "Сопровождение отдельных категорий семей с несовершеннолетними детьми" на 2018 - 2020 годы", утвержденная распоряжением Правительства Ульяновской области от 29.12.2017 N 660-пр (далее - комплексная программа Ульяновской области "Сопровождение отдельных категорий семей с несовершеннолетними детьми").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состоянию на 1 января 2018 года численность граждан, имеющих инвалидность и обратившихся в органы социальной защиты Ульяновской области, составила 110487 человек, из них 4607 человек относятся к категории "ребенок-инвалид".</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данным федерального казенного учреждения "Главное бюро медико-социальной экспертизы по Ульяновской области" Министерства труда и социальной защиты Российской Федерации (далее - ФКУ "Главное бюро медико-социальной экспертизы по Ульяновской области"), в 2017 году значение показателя полной реабилитации инвалидов, в том числе детей-инвалидов, составило 5,11 процента (в 2016 году - 6,19 процента), частичной реабилитации - 12,08 процента (в 2016 году - 14,24 процента).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результатам проведенного опроса инвалидов (их законных или уполномоченных представителей), получивших реабилитационные (абилитационные) услуги в реабилитационных организациях Ульяновской области, доля инвалидов (их законных или уполномоченных представителей), удовлетворенных качеством предоставления реабилитационных (абилитационных) услуг, в общей численности опрошенных инвалидов (их законных или уполномоченных представителей) по состоянию на 1 июля 2018 года составила 83%. Доля инвалидов (их законных или уполномоченных представителей), положительно оценивающих систему предоставления реабилитационных (абилитационных) мероприятий, в общей численности опрошенных инвалидов (их законных или уполномоченных представителей) составила 43%.</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Согласно статье 26 Конвенции о правах инвалидов Организации Объединенных Наций от 13.12.2006, ратифицированной </w:t>
      </w:r>
      <w:hyperlink r:id="rId103" w:history="1">
        <w:r w:rsidRPr="00465C78">
          <w:rPr>
            <w:rFonts w:ascii="Arial" w:eastAsia="Times New Roman" w:hAnsi="Arial" w:cs="Arial"/>
            <w:color w:val="00466E"/>
            <w:spacing w:val="2"/>
            <w:sz w:val="21"/>
            <w:szCs w:val="21"/>
            <w:u w:val="single"/>
            <w:lang w:eastAsia="ru-RU"/>
          </w:rPr>
          <w:t xml:space="preserve">Федеральным </w:t>
        </w:r>
        <w:r w:rsidRPr="00465C78">
          <w:rPr>
            <w:rFonts w:ascii="Arial" w:eastAsia="Times New Roman" w:hAnsi="Arial" w:cs="Arial"/>
            <w:color w:val="00466E"/>
            <w:spacing w:val="2"/>
            <w:sz w:val="21"/>
            <w:szCs w:val="21"/>
            <w:u w:val="single"/>
            <w:lang w:eastAsia="ru-RU"/>
          </w:rPr>
          <w:lastRenderedPageBreak/>
          <w:t>законом от 03.05.2012 N 46-ФЗ</w:t>
        </w:r>
      </w:hyperlink>
      <w:r w:rsidRPr="00465C78">
        <w:rPr>
          <w:rFonts w:ascii="Arial" w:eastAsia="Times New Roman" w:hAnsi="Arial" w:cs="Arial"/>
          <w:color w:val="2D2D2D"/>
          <w:spacing w:val="2"/>
          <w:sz w:val="21"/>
          <w:szCs w:val="21"/>
          <w:lang w:eastAsia="ru-RU"/>
        </w:rPr>
        <w:t> (далее - Конвенция), государство обязано принимать эффективные и надлежащие меры к тому, чтобы предоставить инвалидам возможность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w:t>
      </w:r>
      <w:hyperlink r:id="rId104" w:history="1">
        <w:r w:rsidRPr="00465C78">
          <w:rPr>
            <w:rFonts w:ascii="Arial" w:eastAsia="Times New Roman" w:hAnsi="Arial" w:cs="Arial"/>
            <w:color w:val="00466E"/>
            <w:spacing w:val="2"/>
            <w:sz w:val="21"/>
            <w:szCs w:val="21"/>
            <w:u w:val="single"/>
            <w:lang w:eastAsia="ru-RU"/>
          </w:rPr>
          <w:t>Федеральным законом от 24.11.1995 N 181-ФЗ "О социальной защите инвалидов в Российской Федерации"</w:t>
        </w:r>
      </w:hyperlink>
      <w:r w:rsidRPr="00465C78">
        <w:rPr>
          <w:rFonts w:ascii="Arial" w:eastAsia="Times New Roman" w:hAnsi="Arial" w:cs="Arial"/>
          <w:color w:val="2D2D2D"/>
          <w:spacing w:val="2"/>
          <w:sz w:val="21"/>
          <w:szCs w:val="21"/>
          <w:lang w:eastAsia="ru-RU"/>
        </w:rPr>
        <w:t> определены основные направления реабилитации (абилитации) инвалидов в сферах здравоохранения, занятости, образования, социального обслуживания, физической культуры и спорта. Проведение мероприятий по реабилитации (абилитации) в указанных сферах предусмотрено соответствующими федеральными нормативными правовыми актами. Для эффективной реализации положений Конвенции необходима организация комплексных абилитационных и реабилитационных мероприятий, то есть создание системы взаимодействия всех исполнительных органов государственной власти Ульяновской области по вопросам реабилитации (абилитации) инвалида, ребенка-инвалида с раннего возраста.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Проведенный анализ системы реабилитации (абилитации) инвалидов, в том числе детей-инвалидов, показал, что в регионе реализуется ряд мероприятий, направленных на создание системы комплексной реабилитации (абилитации) инвалидов, в том числе детей-инвалидов.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 для обмена информацией о реализации мероприятий индивидуальных программ реабилитации (абилитации) инвалидов, в том числе детей-инвалидов, между ФКУ "Главное бюро медико-социальной экспертизы по Ульяновской области" и исполнительными органами государственной власти Ульяновской области (далее - ИОГВ) в 2016 году заключены соглашения о взаимодействии. С 2016 года функционирует электронная система межведомственного взаимодействия, в рамках которой осуществляется обмен информацией.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соответствии с федеральным реестром инвалидов Ульяновская область начиная с 2017 года реализует мероприятия по адаптации имеющихся электронных сервисов в целях обеспечения предоставления сведений о реабилитационных мероприятиях.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повышения эффективности межведомственного взаимодействия при содействии семьям, воспитывающим детей-инвалидов, а также семьям с родителями-инвалидами, воспитывающими несовершеннолетних детей, в получении медицинских, социальных, психологических, педагогических, юридических услуг Правительством Ульяновской области утверждена комплексная программа Ульяновской области "Сопровождение отдельных категорий семей с несовершеннолетними детьми", в составе которой реализуется подпрограмма "Сопровождение семей с детьми-инвалидами и с родителями-инвалидами, воспитывающими несовершеннолетних детей". Реализация мероприятий указанной подпрограммы осуществляется ИОГВ, уполномоченными в сфере социальной защиты, здравоохранения, образования, культуры, спорта, и финансируется из областного бюджета Ульяновской области (в 2018 году - 10,6 млн. рублей, в 2019 году - 10,6 млн. рублей, в 2020 году - 39,4 млн.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Кроме того, в целях организации системной помощи в реабилитации и абилитации детей-инвалидов, в том числе в раннем возрасте, в интеграции, адаптации и социализации детей-инвалидов в общество Правительством Ульяновской области утверждена программа Ульяновской области "Равные возможности", софинансирование мероприятий которой осуществляется за счет средств Фонда поддержки детей, находящихся в трудной жизненной ситуации. Исполнителями и соисполнителями программы Ульяновской области "Равные возможности" являются Министерство, Министерство образования и Ульяновское региональное отделение общественного благотворительного фонда "Российский детский фонд". Объем финансирования программы Ульяновской области "Равные возможности" в 2017 году составил 105,2 млн. рублей, в 2018 году - 65,2 млн.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комплексная реабилитация (абилитация) инвалидов в Ульяновской области осуществляется во взаимодействии ИОГВ, уполномоченных в сферах социальной защиты, здравоохранения, образования, спорта, культуры, труда и занятости, с привлечением органов местного самоуправления муниципальных образований Ульяновской области (далее - органы местного самоуправления и муниципальные образования соответственно), а также некоммерческих организаций, предоставляющих услуги по реабилитации (абилитации) инвалидов, в том числе детей-инвалидов. Общее количество организаций, предоставляющих реабилитационные услуги инвалидам, по состоянию на 1 июля 2018 года составляет 68 единиц, из которых в 12 применяется комплексный подход в организации реабилитационного процесса. Количество специалистов, обеспечивающих оказание реабилитационных (абилитационных) мероприятий,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по состоянию на 1 января 2018 года составляет 2783 специалиста, или 59,6 процента от общей численности таких специалистов (общая численность - 4666 специалистов).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сфере социальной защиты населения государственную сеть организаций социального обслуживания, предоставляющих реабилитационные услуги инвалидам, на 1 января 2018 года составили 23 учреждения (на 1 января 2017 года - 22 учреждения). Комплексные услуги по реабилитации (абилитации) инвалидов и детей-инвалидов оказывают 7 организаций социального обслуживания, это 30 процентов от общего количества организаций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Основные виды и содержание услуг по социальной реабилитации людей с ограниченными возможностями здоровья: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социально-средовая реабилитация;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социально-психологическая реабилитация;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социально-педагогическая реабилитация;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социокультурная реабилитация;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медицинская реабилитация;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социально-оздоровительные и физкультурные мероприятия.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Услугами по реабилитации (абилитации) в организациях социального обслуживания воспользовались в 2014 году 15985 человек, в 2015 году - 16316 человек, в 2016 году - 17903 человека, в 2017 году - 18100 человек.</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Семьям, воспитывающим детей-инвалидов, предоставляются услуги по социальному обслуживанию в четырех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с ограниченными возможностями здоровья в трех центрах социального обслуживания. С целью повышения уровня доступности реабилитационных услуг открыты отделения по реабилитации (абилитации) детей-инвалидов в Заволжском районе г. Ульяновска, г. Димитровграде, р.п. Кузоватово, р.п. Старая Кулатка, р.п. Николаевка, р.п. Вешкайма Ульяновской области. В 2019 году планируется открытие отделений по реабилитации (абилитации) детей-инвалидов во всех муниципальных образованиях.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Работа по организации системы ранней помощи детям группы риска, детям-инвалидам, детям с генетическими нарушениями в Ульяновской области осуществляется на базе областного государственного казенного учреждения социального обслуживания "Реабилитационный центр "Подсолнух" в г. Ульяновске" (далее - центр "Подсолнух").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Ежегодно в центре "Подсолнух" около 600 детей-инвалидов, в том числе около 150 детей раннего возраста (до 3 лет), проходят программы комплексной реабилитации, около 200 детей-инвалидов проходят отдельные виды реабилитации. Около 200 специалистов организаций социальной защиты, здравоохранения, образования, культуры, расположенных на территории Ульяновской области, ежегодно принимают участие в образовательных семинарах, организуемых в центре "Подсолнух".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С 2011 года в соответствии с распоряжением Правительства Ульяновской области от 29.07.2011 N 558-пр "Об организации работы по сопровождению семей, имеющих детей с ограниченными возможностями здоровья" центру "Подсолнух" присвоен статус Ресурсного центра с функцией методического сопровождения семей, имеющих детей с ограниченными возможностями здоровья, начиная с рождения.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целью обеспечения инвалидов необходимыми техническими средствами реабилитации в Ульяновской области в пяти государственных организациях социального обслуживания, подведомственных Министерству, организован прокат технических средств реабилитации, в том числе бесплатно.</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государственных медицинских организациях Ульяновской области лицам с инвалидностью предоставляются бесплатные медицинские услуги, аналогичные тем, которые предоставляются лицам без инвалидности в рамках территориальных программ государственных гарантий бесплатного оказания гражданам медицинской помощи на территории Ульяновской области. Медицинская помощь в медицинских организациях, находящихся на территории Ульяновской области, во внеочередном порядке предоставляется определенным льготным категориям граждан, в том числе инвалидам войны, инвалидам вследствие Чернобыльской катастрофы и приравненным к ним категориям граждан, детям-инвалидам.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Реабилитация взрослых инвалидов осуществляется по различным профилям на базе 5 государственных медицинских организаций.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Реабилитация детей-инвалидов осуществляется на базе 4 государственных медицинских организаций.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государственном учреждении здравоохранения "Ульяновская областная детская клиническая больница имени политического и общественного деятеля Ю.Ф. Горячева" открыто отделение реабилитации, расположенное в лесопарковой зоне. Указанное отделение организовано с целью восстановительного лечения детей, страдающих заболеваниями нервной системы и опорно-двигательного аппарата, врожденными аномалиями развития. Детям проводится медицинская, психологическая и педагогическая реабилитация, конечной целью которой является снижение уровня инвалидности среди детского населения.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отделении травматологии и ортопедии государственного учреждения здравоохранения "Ульяновская областная детская клиническая больница имени политического и общественного деятеля Ю.Ф. Горячева" проводится хирургическая коррекция патологии опорно-двигательного аппарата у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С июля 2017 года на базе государственного учреждения здравоохранения "Специализированный дом ребенка" функционирует отделение ранней помощи, в котором оказываются комплексные услуги (медицинские, психологические, педагогические) по ранней помощи.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на момент разработки подпрограммы из 9 государственных медицинских организаций, оказывающих услуги по реабилитации (абилитации) инвалидов, в том числе детей-инвалидов, комплексные услуги по реабилитации (абилитации) оказывали 2 организации здравоохранения.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Кроме вышеуказанных мероприятий в сфере здравоохранения в рамках государственной программы Ульяновской области "Развитие здравоохранения в Ульяновской области" также реализуются мероприятия, направленные на совершенствование системы санаторно-курортного лечения, развитие системы оказания высокотехнологичной медицинской помощи и новых методов лечения, софинансирование которых осуществляется за счет бюджетных ассигнований федерального бюджета. Так, в 2018 году на указанные цели выделено 40,3 млн. рублей, в том числе из федерального бюджета - 26,3 млн.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Большое внимание в Ульяновской области уделяется вовлечению детей-инвалидов в образовательный процесс. Так, по состоянию на 1 июля 2018 года количество детей-инвалидов, посещающих различные образовательные организации, составило 3842 человека из 4588.</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2016/17 учебном году в общеобразовательных организациях, находящихся в Ульяновской области, обучались 2938 детей-инвалидов, из которых 1053 ребенка-инвалида обучались в 14 областных государственных казенных общеобразовательных организациях, реализующих адаптированные основные общеобразовательные программы, подведомственных Министерству образования.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целью определения специальных условий для получения образования детьми-инвалидами, проведения комплексного диагностического обследования несовершеннолетних на территории Ульяновской области функционируют 1 центральная и 4 территориальные психолого-медико-педагогические комиссии, которые обследовали в 2016 году 8418 детей, в 2017 году - 9673 ребенка, за 6 месяцев 2018 года - 5611 детей.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Психолого-педагогическое консультирование детей-инвалидов и их родителей оказывают специалисты 4 центров психолого-педагогической, медицинской и социальной помощи, которые проконсультировали в 2016 году 8173 человека, в 2017 году - 6873 человека.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На базе областного государственного бюджетного общеобразовательного учреждения "Школа-интернат для обучающихся с ограниченными </w:t>
      </w:r>
      <w:r w:rsidRPr="00465C78">
        <w:rPr>
          <w:rFonts w:ascii="Arial" w:eastAsia="Times New Roman" w:hAnsi="Arial" w:cs="Arial"/>
          <w:color w:val="2D2D2D"/>
          <w:spacing w:val="2"/>
          <w:sz w:val="21"/>
          <w:szCs w:val="21"/>
          <w:lang w:eastAsia="ru-RU"/>
        </w:rPr>
        <w:lastRenderedPageBreak/>
        <w:t>возможностями здоровья N 89" (далее - школа N 89) организован и действует Региональный ресурсный центр по комплексному сопровождению детей с расстройством аутистического спектра.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Открыты консультационные пункты по оказанию ранней помощи детям в возрасте до трех лет и их родителям в областном государственном казенном образовательном учреждении "Центр психолого-педагогической, медицинской и социальной помощи "Доверие" и в муниципальном бюджетном дошкольном образовательном учреждении "Детский сад N 22 "Орленок".</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состоянию на 31 декабря 2017 года в организациях дополнительного образования Ульяновской области обучалось 385 детей-инвалидов, что составляет 0,5 процента от общего числа обучавшихся в системе дополнительного образования детей. Занятия проходят на базе организаций дополнительного образования и специализированных образовательных организаций по договору сетевого взаимодействия. В городе Ульяновске мероприятия по реабилитации инвалидов, в том числе детей-инвалидов, проводятся в муниципальном бюджетном учреждении дополнительного образования города Ульяновска "Детско-юношеский центр "Планета" (далее - центр "Планета"), которое регулярно посещают 233 инвалида, в том числе дети-инвалиды.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Профессиональное образование детей-инвалидов осуществляется в 12 областных государственных профессиональных образовательных организациях. Всего в 2016/17 учебном году обучалось 579 детей-инвалидов по следующим профессиям: "Повар", "Маляр строительный", "Штукатур", "Швея", "Слесарь по ремонту сельскохозяйственных машин и оборудования", "Каменщик", "Слесарь механосборочных работ", "Столяр строительный", "Оператор электронно-вычислительных и вычислительных машин" "Мастер отделочных строительных работ". Федеральное государственное бюджетное профессиональное образовательное учреждение "Ульяновский фармацевтический колледж" Министерства здравоохранения Российской Федерации осуществляет подготовку специалистов медицинского профиля из числа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на момент разработки подпрограммы из 32 образовательных организаций, специализирующихся на предоставлении услуг детям-инвалидам, в систему комплексной реабилитации (абилитации) включена только школа N 89.</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Кроме того, в рамках государственной программы Ульяновской области "Развитие и модернизация образования в Ульяновской области" на условиях софинансирования из федерального бюджета реализуются мероприятия по созданию в образовательных организациях условий для получения детьми-инвалидами качественного образования.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Одной из важнейших задач Правительства Ульяновской области является создание условий для интеграции инвалидов во все сферы </w:t>
      </w:r>
      <w:r w:rsidRPr="00465C78">
        <w:rPr>
          <w:rFonts w:ascii="Arial" w:eastAsia="Times New Roman" w:hAnsi="Arial" w:cs="Arial"/>
          <w:color w:val="2D2D2D"/>
          <w:spacing w:val="2"/>
          <w:sz w:val="21"/>
          <w:szCs w:val="21"/>
          <w:lang w:eastAsia="ru-RU"/>
        </w:rPr>
        <w:lastRenderedPageBreak/>
        <w:t>общественной жизни, в частности, в трудовую деятельность, не противопоказанную им по состоянию здоровья. Федеральное законодательство в этих целях предусматривает такой механизм, как квотирование рабочих мест. Его реализация находится в ведении субъектов Российской Федерации. Так, на территории Ульяновской области в целях обеспечения гарантий по трудоустройству инвалидов действует Закон N 41-ЗО. Согласно Закону N 41-ЗО квота устанавливается для всех организаций, расположенных на территории Ульяновской области и имеющих среднесписочную численность работников не менее чем 35 человек,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 момент разработки настоящей подпрограммы 1163 организации Ульяновской области подали сведения в органы службы занятости населения об установлении квоты для приема на работу инвалидов в количестве 3916 человек. Количество занятых рабочих мест в счет установленной квоты составляет 3071 единицу, или 78,4 процента.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Начиная с 2017 года в соответствии с постановлением N 632-П юридическим лицам, не являющимся государственными (муниципальными) учреждениями, осуществляющим деятельность на территории Ульяновской области, с численностью работающих инвалидов не менее 50 процентов от общей численности работников предоставляются субсидии в целях возмещения части затрат в связи с оплатой труда инвалидов. На указанные цели в областном бюджете Ульяновской области предусмотрено ежегодно около 7 млн. рублей в рамках подпрограммы "Содействие занятости населения, улучшение условий, охраны труда и здоровья на рабочем месте" государственной программы Ульяновской области "Социальная поддержка и защита населения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Услуги по профессиональной реабилитации оказываются областным государственным казенным учреждением "Кадровый центр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социальной адаптации инвалидов и привлечения их к занятиям физической культурой и спортом в Ульяновской области развивается более 20 адаптивных видов спорта и спортивных дисциплин для людей с инвалидностью. Доля инвалидов, систематически занимающихся физической культурой и спортом, в общей численности этой категории по итогам 2018 года составила 60 процентов.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В сентябре 2016 года в городе Ульяновске по поручению Губернатора Ульяновской области было открыто Областное государственное казенное учреждение "Ульяновская спортивно-адаптивная школа" (далее - Адаптивная школа) с целью подготовки спортсменов высшего спортивного мастерства. На базе Адаптивной школы развиваются отделения по многим паралимпийским и сурдлимпийским видам спорта: легкая и тяжелая </w:t>
      </w:r>
      <w:r w:rsidRPr="00465C78">
        <w:rPr>
          <w:rFonts w:ascii="Arial" w:eastAsia="Times New Roman" w:hAnsi="Arial" w:cs="Arial"/>
          <w:color w:val="2D2D2D"/>
          <w:spacing w:val="2"/>
          <w:sz w:val="21"/>
          <w:szCs w:val="21"/>
          <w:lang w:eastAsia="ru-RU"/>
        </w:rPr>
        <w:lastRenderedPageBreak/>
        <w:t>атлетика, плавание, дзюдо, баскетбол на колясках, пауэрлифтинг и армспорт, бочче, настольный теннис.</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Также для инвалидов проводятся занятия со специалистом по адаптивной физической культуре и спорту в муниципальном бюджетном учреждении дополнительного образования "Детский оздоровительно-образовательный центр "Орион" (далее - центр "Орион"), на базе которого предоставляются также услуги по социально-педагогической, социально-бытовой, медицинской реабилитации.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Мероприятия по развитию адаптивной физической культуры и спорта реализуются в рамках государственной программы Ульяновской области "Развитие физической культуры и спорта в Ульяновской области" и софинансируются из федерального бюджета. Так, в 2018 году на указанные цели из федерального бюджета выделено 3,1 млн. рублей, в 2019 году - 2,7 млн.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настоящее время Правительством Ульяновской области уделяется особое внимание созданию комплексных центров по реабилитации (абилитации) инвалидов, в том числе детей-инвалидов, и их территориальной доступности для получателей реабилитационных услуг, а также реализации мероприятий по организации сопровождаемого проживания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связи с этим в рамках настоящей подпрограммы планируется создание отделений по реабилитации (абилитации) инвалидов в каждом муниципальном районе и городском округе Ульяновской области. В указанных отделениях будут предоставляться услуги по социально-бытовой, социально-средовой, психолого-педагогической, профессиональной реабилитации (абилитации), а также по адаптивной физической культуре. Кроме того, в рамках подпрограммы "Обеспечение реализации государственной программы" государственной программы Ульяновской области "Социальная поддержка и защита населения Ульяновской области" начиная с 2020 года планируется реализовать проект по созданию многопрофильного комплексного центра по реабилитации (абилитации) инвалидов, в том числе детей-инвалидов, путем реконструкции и перепрофилирования областного государственного казенного учреждения социального обслуживания "Реабилитационный центр для детей и подростков с ограниченными возможностями здоровья в г. Димитровграде".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компенсации (устранения) обстоятельств, которые ухудшают или могут ухудшить условия жизнедеятельности инвалида, и сохранения пребывания в привычной, благоприятной для него среде ИОГВ совместно с некоммерческими организациями проводится комплекс мероприятий по социальному сопровождению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Так, на средства гранта, выделенного Правительством Ульяновской области Ульяновскому отделению Общероссийской общественной организации инвалидов "Новые возможности" (далее - УООООИ "Новые возможности"), на базе центра "Орион" УООООИ "Новые возможности" </w:t>
      </w:r>
      <w:r w:rsidRPr="00465C78">
        <w:rPr>
          <w:rFonts w:ascii="Arial" w:eastAsia="Times New Roman" w:hAnsi="Arial" w:cs="Arial"/>
          <w:color w:val="2D2D2D"/>
          <w:spacing w:val="2"/>
          <w:sz w:val="21"/>
          <w:szCs w:val="21"/>
          <w:lang w:eastAsia="ru-RU"/>
        </w:rPr>
        <w:lastRenderedPageBreak/>
        <w:t>совместно с центром "Подсолнух" реализуются мероприятия по развитию и сохранению навыков самообслуживания, а также навыков, необходимых для самостоятельной жизни, в том числе трудовой деятельности. Также мероприятия по социальному сопровождению реализуются автономной некоммерческой организацией "Социальное благополучие", которая получает грантовую поддержку Правительства Ульяновской области на проекты "Особые люди среди нас" по социальной реабилитации и адаптации лиц с ментальными особенностями, реализует указанные проекты на базе областного государственного бюджетного учреждения социального обслуживания "Комплексный центр социального обслуживания населения "Исток" в г. Ульяновске".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Кроме того, на базе центра "Планета" в 2018 году проводятся мероприятия по устройству модели "Тренировочная квартира" (далее - тренировочная квартира) для проведения реабилитационных мероприятий с детьми-инвалидами и молодыми инвалидами.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Организация тренировочной квартиры направлена на достижение конечной цели всех реабилитационных мероприятий - создание (восстановление) возможностей для самостоятельного социального функционирования и, в конечном итоге, повышения качества жизни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Оборудование для оснащения тренировочной квартиры приобретено на средства гранта, выделенного центру "Планета" в 2017 году.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Данные мероприятия востребованы у семей, имеющих на попечении лиц, страдающих психическими расстройствами, так как в результате участия в таких мероприятиях лиц с ментальными особенностями наблюдается положительная динамика к самостоятельному уходу за собой, формируются навыки самостоятельного проживания (планирование личного бюджета, оплата жилищно-коммунальных услуг, передача показаний счетчика), общения со сверстниками, посещения общественных мест (кафе, музеи, кинотеатры, выставки).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привлечения некоммерческих организаций для оказания услуг по реабилитации (абилитации) инвалидов, в том числе детей-инвалидов, из областного бюджета Ульяновской области в рамках подпрограммы "Развитие мер социальной поддержки отдельных категорий граждан" настоящей государственной программы ежегодно выделяется 15 млн. рублей на предоставление субсидий организациям, включенным в реестр поставщиков социальных услуг.</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Несмотря на положительную динамику в сфере деятельности по реабилитации (абилитации) инвалидов (детей-инвалидов), имеются проблемы, на решение которых направлены мероприятия, предусмотренные настоящей подпрограммой. К основным проблемам относятся: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несформированность эффективного межведомственного взаимодействия в сфере комплексной реабилитации и абилитации инвалидов, в том числе детей-инвалидов, комплексного и системного подхода при реализации индивидуальных программ реабилитации или абилитации инвалида (ребенка-инвалида);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несформированность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недостаточный уровень информационной открытости организаций, осуществляющих реабилитационные мероприятия;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Таким образом, организация реабилитационного процесса предусматривает наличие принципиально важных условий для достижения поставленных целей - комплексность реабилитационных мероприятий, непрерывность реабилитационного процесса, преемственность в работе специалистов и организаций, цикличность проведения курсов реабилитации, профессионализм кадров и доступность реабилитационных мероприятий. Успех в реализации планов реабилитации достигается только при тесном сотрудничестве занятых в этой области учреждений и специалистов.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учетом имеющихся проблем возникает необходимость реализации на территории Ульяновской области комплекса взаимоувязанных 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(абилитации) инвалидов), а также необходимость привлечения средств из нескольких источников финансирования, в том числе из федерального бюджета.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Основными рисками, которые могут осложнить решение обозначенных проблем программно-целевым методом, являются следующие: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ухудшение социально-экономической ситуации в регионе;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недостаточное ресурсное обеспечение запланированных мероприятий;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несвоевременность финансирования запланированных мероприятий.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Указанные риски могут привести к снижению уровня и качества жизни инвалидов, а также к снижению уровня их трудовой и социальной активности и, как следствие, к снижению уровня социальной независимости и экономической самостоятельности, что, в свою очередь, приведет к увеличению потребности в бюджетных средствах для предоставления инвалидам дополнительных мер социальной поддержки.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Привлечение средств федерального бюджета позволит не только уменьшить расходную часть областного бюджета Ульяновской области, но и провести целостную политику по формированию системы комплексной реабилитации (абилитации) инвалидов, в том числе детей-инвалидов, скоординировать решаемые на федеральном и региональном уровнях задачи по повышению уровня социальной защищенности, соблюдению прав и обеспечению социальных гарантий инвалидов.</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2. Цели, задачи и целевые индикаторы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2.1. Целью подпрограммы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2.2. Для достижения указанной цели необходимо решение следующих задач:</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2.2.1. Определение потребности инвалидов, в том числе детей-инвалидов, в реабилитационных и абилитационных услугах, ранней помощи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Решение указанной задачи позволит изучить потребность инвалидов (детей-инвалидов) Ульяновской области в различных видах реабилитационных и абилитационных услуг, оценить удовлетворенность существующими услугами системы комплексной реабилитации и ранней помощи Ульяновской области, подготовить предложения по повышению качества предоставляемых услуг.</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2.2.2.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Решение указанной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сопровождаемое содействие занятости.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2.2.3.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Решение указанной задачи приведет к формированию в регионе единой нормативной правовой базы в сфере реабилитации и абилитации инвалидов, в том числе детей-инвалидов, позволит скоординировать деятельность исполнительных органов государственной власти Ульяновской области, органов местного самоуправления, негосударственных организаций при осуществлении реабилитационных (абилитационных) мероприятий.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2.2.4. 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Решение указанной задачи позволит расширить спектр предоставляемых реабилитационных услуг инвалидам, детям-инвалидам, в том числе за счет их территориальной доступности, создать единую информационную систему комплексной реабилитации в Ульяновской области, вести учет детей с ограниченными возможностями и семей, нуждающихся в услугах ранней помощи, обеспечить преемственность в работе различных ведомств, обновить материально-техническую базу государственных реабилитационных учреждений Ульяновской области, внедрить новые технологии реабилитационной работы, привлечь в сферу оказания реабилитационных и абилитационных услуг некоммерческие организации, общественные объединения региона.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2.3. Система целевых индикаторов подпрограммы, применяемая для оценки результатов достижения поставленной цели и решения задач подпрограммы, указана в приложении N 1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3. Сроки и этапы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Решение поставленных задач осуществляется в ходе реализации подпрограммы в течение 2019 и 2020 годов, этапы не предусмотрены.</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4. Система мероприятий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lastRenderedPageBreak/>
        <w:br/>
        <w:t>4.1. Подпрограммой предусмотрена реализация комплекса мероприятий, направленных на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 Перечень мероприятий подпрограммы с указанием основных направлений, финансирования и сроков реализации, представленный в приложениях N 2.4 - 2.5 к государственной программе, включает в себя 2 раздела.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4.2.1. Первый раздел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 содержит 2 подраздела.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4.2.1.1. Подраздел "Мероприятия по формированию условий для повышения уровня профессионального развития инвалидов, в том числе детей-инвалидов" включает в себя следующие мероприятия: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 профессиональная ориентация граждан с ограниченными возможностями здоровья и детей-инвалидов, обучающихся в общеобразовательных организациях;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 развитие трудовых навыков инвалидов с ментальными нарушениями путем организации занятий в трудовых мастерских;</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3) профессиональное обучение и профессиональное образование безработных граждан из числа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4.2.1.2. Подраздел "Мероприятия по формированию условий для повышения уровня занятости, включая сопровождаемое содействие занятости, инвалидов, в том числе детей-инвалидов", включает в себя следующие мероприятия: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1) информирование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2) предоставление материальной помощи безработным гражданам из числа инвалидов для организации их самозанятости;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t>3) социальная адаптация безработных граждан из числа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4.2.1.3. В реализации мероприятий по формированию условий для повышения уровня профессионального развития и занятости кроме центров занятости населения принимают участие образовательные организации (областное государственное бюджетное 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профессионального образования "Учебный центр "Динамо-Профи", автономная некоммерческая организация дополнительного образования "Новый центр образования" и др.). Трудовые мастерские для инвалидов, в том числе с ментальными нарушениями, планируется разместить на базе трех государственных учреждений социального обслуживания.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4.2.2. Второй раздел "Формирование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 содержит 3 подраздела.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4.2.2.1. Подраздел "Мероприятия по формированию условий для развития системы комплексной реабилитации и абилитации инвалидов, в том числе детей-инвалидов", включает в себя мероприятия по оснащению реабилитационным оборудованием вновь создаваемых отделений по реабилитации (абилитации) инвалидов, в том числе детей-инвалидов, в муниципальных районах Ульяновской области. Всего планируется создать и оснастить 20 отделений в каждом муниципальном районе Ульяновской области, что решит проблемы территориальной доступности реабилитационных услуг. Отделения будут укомплектованы специалистами, оказывающими услуги по социально-средовой и социально-бытовой реабилитации, по психологической и педагогической реабилитации, предпрофессиональной реабилитации, а также по адаптивной физической культуре. Реализацию указанных мероприятий планируется осуществлять во взаимодействии государственных учреждений социального обслуживания (областного государственного бюджетного учреждения социального обслуживания "Центр социального обслуживания "Парус надежды", областного государственного бюджетного учреждения социального обслуживания "Центр социального обслуживания "Доверие" и др.) с некоммерческими организациями (автономной некоммерческой организацией содействия семьям, воспитывающим детей с ограниченными возможностями здоровья, "Солнце для всех", автономной некоммерческой организацией "Социальное благополучие" и др.).</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Также планируется создание на базе областных государственных организаций социального обслуживания тренировочной квартиры.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Кроме того, в реализации мероприятий по формированию системы комплексной реабилитации и абилитации инвалидов, в том числе детей-инвалидов, планируют принять участие образовательные организации (школа N 89 и др.), учреждения культуры (областное государственное </w:t>
      </w:r>
      <w:r w:rsidRPr="00465C78">
        <w:rPr>
          <w:rFonts w:ascii="Arial" w:eastAsia="Times New Roman" w:hAnsi="Arial" w:cs="Arial"/>
          <w:color w:val="2D2D2D"/>
          <w:spacing w:val="2"/>
          <w:sz w:val="21"/>
          <w:szCs w:val="21"/>
          <w:lang w:eastAsia="ru-RU"/>
        </w:rPr>
        <w:lastRenderedPageBreak/>
        <w:t>бюджетное учреждение культуры "Ульяновский областной краеведческий музей имени И.А. Гончарова" и др.), медицинские организации (государственное учреждение здравоохранения "Детская специализированная психоневрологическая больница N 1" и др.), которые будут оснащены реабилитационным оборудованием для реализации мероприятий по психолого-педагогической, социокультурной и медицинской реабилитации.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Также планируется оснастить центр "Подсолнух" оборудованием по медицинской реабилитации для проведения реабилитационных мероприятий с инвалидами (детьми-инвалидами) в рамках проекта "Школа движения" и внедрения современных реабилитационных технологий (робототехника) для лиц с нарушениям движения.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4.2.2.2. Подраздел "Мероприятия по формированию условий для развития ранней помощи" содержит мероприятия, направленные на совершенствование системы ранней помощи детям в возрасте до 3 лет в Ульяновской области и включает в себя ряд мероприятий, реализуемых центром "Подсолнух", муниципальным бюджетным дошкольным образовательным учреждением "Детский сад N 139 "Яблонька", муниципальным бюджетным дошкольным образовательным учреждением "Детский сад N 173 "Лучик", государственным учреждением здравоохранения "Детская специализированная психоневрологическая больница N 1" и др.</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Планируется внедрить цифровые технологии в работу служб ранней помощи. Семьи по договору безвозмездного пользования (прокат) будут обеспечены на период реабилитации планшетами, позволяющими вести скайп-консультирование и скайп-сопровождение программ развития детей. В планшеты будут загружены специальная электронная библиотека в зависимости от диагноза ребенка, специальные коррекционные задания. Участники программы периодически будут проходить реабилитационные программы в стационаре центра "Подсолнух", где кроме реабилитационных мероприятий для мамы и ребенка будет организовано обучение родителей информационным технологиям.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целях управления процессом преемственности при переходе ребенка из одного ведомства в другое информация о детях с нарушением развития в возрасте от рождения до 4 лет будет содержаться в отдельной информационной базе данных - подразделе региональной межведомственной информационной базы данных о детях-инвалидах. Операторы данного подраздела - органы здравоохранения, социальной защиты, образования, которые фиксируют реабилитационные мероприятия.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Для повышения эффективности ранней помощи в регионе введена услуга "домашнее визитирование", в рамках которой междисциплинарная команда специалистов выезжает на дом к семье, имеющей ребенка-инвалида, и на дому проводит экспресс-диагностику, разрабатывает межведомственную программу сопровождения. Для работы служб ранней помощи приобретаются диагностические и коррекционные </w:t>
      </w:r>
      <w:r w:rsidRPr="00465C78">
        <w:rPr>
          <w:rFonts w:ascii="Arial" w:eastAsia="Times New Roman" w:hAnsi="Arial" w:cs="Arial"/>
          <w:color w:val="2D2D2D"/>
          <w:spacing w:val="2"/>
          <w:sz w:val="21"/>
          <w:szCs w:val="21"/>
          <w:lang w:eastAsia="ru-RU"/>
        </w:rPr>
        <w:lastRenderedPageBreak/>
        <w:t>материалы.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На базе образовательных и медицинских организаций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с патологией и детей-инвалидов, внедрение современных технологий реабилитации.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4.2.2.3. Подраздел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включает в себя мероприятия по обучению (повышению квалификации, профессиональной подготовке) специалистов, обеспечивающих реабилитацию и абилитацию инвалидов, детей-инвалидов и детей раннего возраста, а также организацию и проведение семинаров, конференций по вопросам комплексной реабилитации (абилитации) инвалидов, в том числе детей-инвалидов, а также организации сопровождаемого проживания инвалидов. Ежегодно планируется обучение (повышение квалификации, профессиональная переподготовка) в рамках подпрограммы около 30 специалистов.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4.3. Перечень мероприятий по организации реализации подпрограммы "Формирование системы комплексной реабилитации и абилитации инвалидов, в том числе детей-инвалидов, представлен в приложении N 1 к подпрограмме, и включает в себя 2 раздела.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4.3.1. Первый раздел "Определение потребности в реабилитационных и абилитационных услугах, в услугах ранней помощи" содержит 2 подраздела.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4.3.1.1. Подраздел "Мероприятия по определению потребности в реабилитационных и абилитационных услугах", в который включены мероприятия по проведению опросов инвалидов и родителей, воспитывающих детей-инвалидов, в том числе по вопросам трудоустройства и занятости.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4.3.1.2. Подраздел "Мероприятия по определению потребности в услугах ранней помощи", в котором предусмотрены мероприятия по опросу семей, воспитывающих детей-инвалидов, о потребности в услугах ранней помощи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4.3.2. Второй раздел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 содержит 2 подраздела.</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4.3.2.1. Подраздел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включает в себя мероприятия по разработке регламента межведомственного взаимодействия по реабилитации (абилитации) инвалидов, в том числе детей-инвалидов, по формированию и ведению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4.3.2.2. Подраздел "Мероприятия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 включает в себя мероприятия по разработке регламента межведомственного взаимодействия по оказанию ранней помощи.</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5. Ресурсное обеспечение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составляет 10395,5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- 6581,6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2020 году - 3813,9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Прогнозируемый объем межбюджетных трансфертов, предоставляемых из федерального бюджета областному бюджету Ульяновской области на реализацию подпрограммы, составляет 59433,66 тыс. рублей, в том числе по годам: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2019 году - 26915,5 тыс. рублей.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Объем ресурсного обеспечения подпрограммы представлен в приложении N 2 к подпрограмме.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Сведения о планируемом распределении бюджетных ассигнований подпрограммы на 2019 и 2020 годы представлены в приложениях N 3 и 4 к </w:t>
      </w:r>
      <w:r w:rsidRPr="00465C78">
        <w:rPr>
          <w:rFonts w:ascii="Arial" w:eastAsia="Times New Roman" w:hAnsi="Arial" w:cs="Arial"/>
          <w:color w:val="2D2D2D"/>
          <w:spacing w:val="2"/>
          <w:sz w:val="21"/>
          <w:szCs w:val="21"/>
          <w:lang w:eastAsia="ru-RU"/>
        </w:rPr>
        <w:lastRenderedPageBreak/>
        <w:t>подпрограмме.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6. Ожидаемый эффект от реализации подпрограммы</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Подпрограмма направлена на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По итогам реализации подпрограммы также ожидаются следующие результаты: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 с 18 лет);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 до 18 лет);</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выпускников-инвалидов 9-х и 11-х классов, охваченных профориентационной работой, в общей численности выпускников-инвалидов 9-х и 11-х классов 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занятых инвалидов трудоспособного возраста в общей численности инвалидов трудоспособного возраста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w:t>
      </w:r>
      <w:r w:rsidRPr="00465C78">
        <w:rPr>
          <w:rFonts w:ascii="Arial" w:eastAsia="Times New Roman" w:hAnsi="Arial" w:cs="Arial"/>
          <w:color w:val="2D2D2D"/>
          <w:spacing w:val="2"/>
          <w:sz w:val="21"/>
          <w:szCs w:val="21"/>
          <w:lang w:eastAsia="ru-RU"/>
        </w:rPr>
        <w:lastRenderedPageBreak/>
        <w:t>занятости Ульяновской области в отчетном периоде;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семей Ульяновской области, включенных в программы ранней помощи, удовлетворенных качеством ранней помощи;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Методика сбора исходной информации и расчета значений целевых индикаторов, ожидаемого эффекта подпрограммы приведена в приложении N 3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постановлением N 351-П.</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Ожидаемый эффект от реализации подпрограммы представлен в приложении N 5 к государственной программе.</w:t>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465C78">
        <w:rPr>
          <w:rFonts w:ascii="Arial" w:eastAsia="Times New Roman" w:hAnsi="Arial" w:cs="Arial"/>
          <w:color w:val="242424"/>
          <w:spacing w:val="2"/>
          <w:sz w:val="20"/>
          <w:szCs w:val="20"/>
          <w:lang w:eastAsia="ru-RU"/>
        </w:rPr>
        <w:t>7. Организация управления подпрограммой</w:t>
      </w:r>
    </w:p>
    <w:p w:rsidR="00465C78" w:rsidRPr="00465C78" w:rsidRDefault="00465C78" w:rsidP="00465C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t xml:space="preserve">Организацию исполнения мероприятий, текущее управление и контроль за ходом реализации подпрограммы (в том числе оценку достижения </w:t>
      </w:r>
      <w:r w:rsidRPr="00465C78">
        <w:rPr>
          <w:rFonts w:ascii="Arial" w:eastAsia="Times New Roman" w:hAnsi="Arial" w:cs="Arial"/>
          <w:color w:val="2D2D2D"/>
          <w:spacing w:val="2"/>
          <w:sz w:val="21"/>
          <w:szCs w:val="21"/>
          <w:lang w:eastAsia="ru-RU"/>
        </w:rPr>
        <w:lastRenderedPageBreak/>
        <w:t>значений целевых индикаторов подпрограммы) осуществляет Министерство. Министерство разрабатывает в пределах своей компетенции нормативные правовые акты, необходимые для реализации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Для обеспечения управления настоящей подпрограммой, контроля и оценки ее реализации может быть создан координирующий рабочий орган, формируемый из представителей ИОГВ, органов местного самоуправления, участвующих в реализации настоящей подпрограммы, и общественных организаций инвалидов.</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ИОГВ, являющиеся соисполнителями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организуют исполнение мероприятий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осуществляют контроль за целевым и эффективным использованием субсидии подведомственными организациями и муниципальными образованиями, местным бюджетам которых выделена субсидия на софинансирование расходных обязательств муниципальных образований по реализации мероприятий подпрограммы, исполнителем которых является ИОГВ в соответствии с приложениями N 2.4 - 2.5 к государственной 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установленные сроки предоставляют информацию об исполнении мероприятий подпрограммы Министерству, а также при необходимости выступают инициаторами корректировки мероприятий, источников и объемов их финансирования (с учетом результатов оценки эффективности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Организация исполнения мероприятий соисполнителями подпрограммы осуществляется в соответствии с </w:t>
      </w:r>
      <w:hyperlink r:id="rId105" w:history="1">
        <w:r w:rsidRPr="00465C78">
          <w:rPr>
            <w:rFonts w:ascii="Arial" w:eastAsia="Times New Roman" w:hAnsi="Arial" w:cs="Arial"/>
            <w:color w:val="00466E"/>
            <w:spacing w:val="2"/>
            <w:sz w:val="21"/>
            <w:szCs w:val="21"/>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465C78">
        <w:rPr>
          <w:rFonts w:ascii="Arial" w:eastAsia="Times New Roman" w:hAnsi="Arial" w:cs="Arial"/>
          <w:color w:val="2D2D2D"/>
          <w:spacing w:val="2"/>
          <w:sz w:val="21"/>
          <w:szCs w:val="21"/>
          <w:lang w:eastAsia="ru-RU"/>
        </w:rPr>
        <w:t> и </w:t>
      </w:r>
      <w:hyperlink r:id="rId106" w:history="1">
        <w:r w:rsidRPr="00465C78">
          <w:rPr>
            <w:rFonts w:ascii="Arial" w:eastAsia="Times New Roman" w:hAnsi="Arial" w:cs="Arial"/>
            <w:color w:val="00466E"/>
            <w:spacing w:val="2"/>
            <w:sz w:val="21"/>
            <w:szCs w:val="21"/>
            <w:u w:val="single"/>
            <w:lang w:eastAsia="ru-RU"/>
          </w:rPr>
          <w:t>Федеральным законом от 18.07.2011 N 223-ФЗ "О закупках товаров, работ, услуг отдельными видами юридических лиц"</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в размере не менее 10 процентов и не более 20 процентов на одно направление реабилитации или абилитации (социальная защита, труд и занятость, здравоохранение, образование, физическая культура и спорт, культура, информация и связь) инвалидов, в том числе детей-инвалидов, получателей услуг ранней помощи от общего объема сэкономленных средств бюджета бюджетной системы Российской Федерации.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Для оперативного контроля (мониторинга) исполнения подпрограммы соисполнители региональной программы представляют информацию о выполнении мероприятий подпрограммы Министерству в установленный им срок.</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Министерство представляет в Министерство труда и социальной защиты Российской Федерации (далее - Минтруд России) в порядке, предусмотренном соглашением о предоставлении субсидии из федерального бюджета областному бюджету Ульяновской области, заключенным между Правительством Ульяновской области и Минтрудом России: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отчет об осуществлении расходов областного бюджета Ульяновской области, источником финансового обеспечения которых является субсидия из федерального бюджета областному бюджету Ульяновской области на софинансирование расходов по реализации мероприятий, включенных в подпрограмму.</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Внесение изменений в перечень мероприятий, в сроки реализации подпрограммы, в объемы бюджетных ассигнований в пределах утвержденных лимитов бюджетных ассигнований на реализацию подпрограммы осуществляется по согласованию с Минтрудом России в порядке, установленном для разработки и реализации целевых программ в субъекте Российской Федерации.</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Отчетность о реализации подпрограммы представляется в составе отчетности о реализации государственной программы в целом.</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определены в приложении N 8 к Государственной программе Российской Федерации "Доступная среда", утвержденной </w:t>
      </w:r>
      <w:hyperlink r:id="rId107"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29.03.2019 N 363</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Правила расходования средств областного бюджета Ульяновской области на реализацию мероприятий подпрограммы представлены в приложении N 5 к подпрограмме.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lastRenderedPageBreak/>
        <w:br/>
        <w:t>В реализации мероприятий подпрограммы могут принимать участие муниципальные образования. Вопрос о включении отдельных мероприятий, реализуемых муниципальными образованиями, в подпрограмму решается ИОГВ, курирующими соответствующие сферы деятельности муниципальных образований.</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Муниципальные образования получают межбюджетные трансферты из областного бюджета Ульяновской области на проведение мероприятий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Правила предоставления и распределения из областного бюджета Ульяновской области местным бюджетам муниципальных образований субсидий на софинансирование расходов на реализацию мероприятий подпрограммы, представлены в приложении N 6 к подпрограмме.</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С целью обеспечения комплексного подхода при реализации мероприятий подпрограммы ежегодно осуществляется планирование бюджетных ассигнований в размере не менее 10 процентов и не более 20 процентов на одно направление реабилитации или абилитации (социально-бытовая (средовая) реабилитация, психолого-педагогическая реабилитация, социокультурная реабилитация, адаптивная физическая культура и спорт, ранняя помощь, медицинская реабилитация) инвалидов, в том числе детей-инвалидов, получателей услуг ранней помощи, от общего объема финансирования мероприятий подпрограммы.</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В случае несоблюдения пропорций сбалансированности финансирования (от 10 процентов до 20 процентов) на одно направление реабилитации или абилитации инвалидов, в том числе детей-инвалидов, получателей услуг ранней помощи, от общего объема финансирования подпрограммы ответственный исполнитель подпрограммы представляет в Минтруд России информацию о планируемом распределении бюджетных ассигнований подпрограммы на финансирование направлений реабилитации или абилитации инвалидов, в том числе детей-инвалидов, получателей услуг ранней помощи с разбивкой по соответствующим направлениям реабилитации или абилитации инвалидов, в том числе детей-инвалидов, получателей услуг ранней помощи, которые предусмотрены в других государственных программах Ульяновской, с целью соблюдения необходимой пропорциональности соответствующего финансирования.</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 xml:space="preserve">В случае, если выявлена высокая дифференциация уровня доступности отдельных направлений реабилитации или абилитации инвалидов, в том числе детей-инвалидов, получателей услуг ранней помощи, допускается несоблюдение пропорций сбалансированности финансирования (от 10 процентов до 20 процентов) на одно направление реабилитации или абилитации инвалидов, в том числе детей-инвалидов, получателей услуг ранней помощи от общего объема финансирования подпрограммы. При этом указанная дифференциация уровня доступности отдельных </w:t>
      </w:r>
      <w:r w:rsidRPr="00465C78">
        <w:rPr>
          <w:rFonts w:ascii="Arial" w:eastAsia="Times New Roman" w:hAnsi="Arial" w:cs="Arial"/>
          <w:color w:val="2D2D2D"/>
          <w:spacing w:val="2"/>
          <w:sz w:val="21"/>
          <w:szCs w:val="21"/>
          <w:lang w:eastAsia="ru-RU"/>
        </w:rPr>
        <w:lastRenderedPageBreak/>
        <w:t>направлений реабилитации или абилитации инвалидов, в том числе детей-инвалидов, получателей услуг ранней помощи, подтверждается соответствующими значениями целевых показателей (индикаторов) в подпрограмме во взаимосвязи со значениями аналогичных целевых показателей (индикаторов) в Государственной программе Российской Федерации "Доступная среда" , утвержденной </w:t>
      </w:r>
      <w:hyperlink r:id="rId108" w:history="1">
        <w:r w:rsidRPr="00465C78">
          <w:rPr>
            <w:rFonts w:ascii="Arial" w:eastAsia="Times New Roman" w:hAnsi="Arial" w:cs="Arial"/>
            <w:color w:val="00466E"/>
            <w:spacing w:val="2"/>
            <w:sz w:val="21"/>
            <w:szCs w:val="21"/>
            <w:u w:val="single"/>
            <w:lang w:eastAsia="ru-RU"/>
          </w:rPr>
          <w:t>постановлением Правительства Российской Федерации от 29.03.2019 N 363</w:t>
        </w:r>
      </w:hyperlink>
      <w:r w:rsidRPr="00465C78">
        <w:rPr>
          <w:rFonts w:ascii="Arial" w:eastAsia="Times New Roman" w:hAnsi="Arial" w:cs="Arial"/>
          <w:color w:val="2D2D2D"/>
          <w:spacing w:val="2"/>
          <w:sz w:val="21"/>
          <w:szCs w:val="21"/>
          <w:lang w:eastAsia="ru-RU"/>
        </w:rPr>
        <w:t>.</w:t>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Приложение N 1. Перечень мероприятий по организации реализации подпрограммы "Формирование системы комплексной реабилитации и абилитации инвалидов, в том числе детей-инвалидов"</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Приложение N 1</w:t>
      </w:r>
      <w:r w:rsidRPr="00465C78">
        <w:rPr>
          <w:rFonts w:ascii="Arial" w:eastAsia="Times New Roman" w:hAnsi="Arial" w:cs="Arial"/>
          <w:color w:val="2D2D2D"/>
          <w:spacing w:val="2"/>
          <w:sz w:val="21"/>
          <w:szCs w:val="21"/>
          <w:lang w:eastAsia="ru-RU"/>
        </w:rPr>
        <w:br/>
        <w:t>к подпрограмме</w:t>
      </w:r>
    </w:p>
    <w:tbl>
      <w:tblPr>
        <w:tblW w:w="0" w:type="auto"/>
        <w:tblCellMar>
          <w:left w:w="0" w:type="dxa"/>
          <w:right w:w="0" w:type="dxa"/>
        </w:tblCellMar>
        <w:tblLook w:val="04A0" w:firstRow="1" w:lastRow="0" w:firstColumn="1" w:lastColumn="0" w:noHBand="0" w:noVBand="1"/>
      </w:tblPr>
      <w:tblGrid>
        <w:gridCol w:w="1063"/>
        <w:gridCol w:w="2855"/>
        <w:gridCol w:w="3658"/>
        <w:gridCol w:w="4703"/>
        <w:gridCol w:w="2291"/>
      </w:tblGrid>
      <w:tr w:rsidR="00465C78" w:rsidRPr="00465C78" w:rsidTr="00465C78">
        <w:trPr>
          <w:trHeight w:val="15"/>
        </w:trPr>
        <w:tc>
          <w:tcPr>
            <w:tcW w:w="1109" w:type="dxa"/>
            <w:hideMark/>
          </w:tcPr>
          <w:p w:rsidR="00465C78" w:rsidRPr="00465C78" w:rsidRDefault="00465C78" w:rsidP="00465C78">
            <w:pPr>
              <w:spacing w:after="0" w:line="240" w:lineRule="auto"/>
              <w:rPr>
                <w:rFonts w:ascii="Arial" w:eastAsia="Times New Roman" w:hAnsi="Arial" w:cs="Arial"/>
                <w:color w:val="2D2D2D"/>
                <w:spacing w:val="2"/>
                <w:sz w:val="21"/>
                <w:szCs w:val="21"/>
                <w:lang w:eastAsia="ru-RU"/>
              </w:rPr>
            </w:pPr>
          </w:p>
        </w:tc>
        <w:tc>
          <w:tcPr>
            <w:tcW w:w="295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3881"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4990"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2402"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основного мероприятия (мероприятия)</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Ответственные исполнители мероприятия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целевого индикатора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Срок реализации мероприятия</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5</w:t>
            </w:r>
          </w:p>
        </w:tc>
      </w:tr>
      <w:tr w:rsidR="00465C78" w:rsidRPr="00465C78" w:rsidTr="00465C78">
        <w:tc>
          <w:tcPr>
            <w:tcW w:w="15338"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 Определение потребности в реабилитационных и абилитационных услугах, в услугах ранней помощи (не требуется дополнительного финансирования)</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Мероприятия по определению потребности в реабилитационных и абилитационных услугах</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Агентство по развитию человеческого потенциала и трудовых ресурсов Ульяновской области (далее - Агентство), Министерство семейной, демографической политики и социального благополучия Ульяновской области (далее - Министерство), Министерство образования и науки Ульяновской области (далее - Министерство образования),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Доля инвалидов (совершеннолетние), в отношении которых осуществлялись мероприятия по реабилитации и (или) абилитации, в общей численности инвалидов, проживающих на территории Ульяновской области, имеющих такие рекомендации в индивидуальной программе реабилитации или абилитации; доля инвалидов (несовершеннолетние), в отношении которых осуществлялись мероприятия по реабилитации и (или) абилитации, в общей численности инвалидов, проживающих на территории </w:t>
            </w:r>
            <w:r w:rsidRPr="00465C78">
              <w:rPr>
                <w:rFonts w:ascii="Times New Roman" w:eastAsia="Times New Roman" w:hAnsi="Times New Roman" w:cs="Times New Roman"/>
                <w:color w:val="2D2D2D"/>
                <w:sz w:val="21"/>
                <w:szCs w:val="21"/>
                <w:lang w:eastAsia="ru-RU"/>
              </w:rPr>
              <w:lastRenderedPageBreak/>
              <w:t>Ульяновской области, имеющих такие рекомендации в индивидуальной программе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2019 и 2020 годы</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1.1.1.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Проведение опросов незанятых инвалидов трудоспособного возраста с целью выявления их потребности в трудоустройстве, открытии собственного дела</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Агентство</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и 2020 годы</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1.1.2.</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Проведение опроса инвалидов, родителей детей-инвалидов о потребности в реабилитационных услугах в организациях социального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и 2020 годы</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Мероприятия по определению потребности в услугах ранней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Доля детей целевой группы, получивших услуги ранней помощи, в общей численности детей, проживающих на территории Ульяновской области, нуждающихся в получении таких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и 2020 годы</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1.2.1.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Проведение опроса семей, воспитывающих детей-инвалидов, о потребности в услугах ранней помощи в Ульяновской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и 2020 годы</w:t>
            </w:r>
          </w:p>
        </w:tc>
      </w:tr>
      <w:tr w:rsidR="00465C78" w:rsidRPr="00465C78" w:rsidTr="00465C78">
        <w:tc>
          <w:tcPr>
            <w:tcW w:w="15338"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на территории Ульяновской области (не требуется дополнительного финансирования)</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Мероприятия по формированию и </w:t>
            </w:r>
            <w:r w:rsidRPr="00465C78">
              <w:rPr>
                <w:rFonts w:ascii="Times New Roman" w:eastAsia="Times New Roman" w:hAnsi="Times New Roman" w:cs="Times New Roman"/>
                <w:color w:val="2D2D2D"/>
                <w:sz w:val="21"/>
                <w:szCs w:val="21"/>
                <w:lang w:eastAsia="ru-RU"/>
              </w:rPr>
              <w:lastRenderedPageBreak/>
              <w:t>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Министерство, Министерство образования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Доля реабилитационных организаций, подлежащих включению в региональную систему </w:t>
            </w:r>
            <w:r w:rsidRPr="00465C78">
              <w:rPr>
                <w:rFonts w:ascii="Times New Roman" w:eastAsia="Times New Roman" w:hAnsi="Times New Roman" w:cs="Times New Roman"/>
                <w:color w:val="2D2D2D"/>
                <w:sz w:val="21"/>
                <w:szCs w:val="21"/>
                <w:lang w:eastAsia="ru-RU"/>
              </w:rPr>
              <w:lastRenderedPageBreak/>
              <w:t>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организаций, расположенных на территории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2019 и 2020 годы</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2.1.1.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Разработка регламента межведомственного взаимодействия по вопросам реабилитации (абилитации) инвалидов, в том числе детей-инвалидов</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r w:rsidRPr="00465C78">
              <w:rPr>
                <w:rFonts w:ascii="Times New Roman" w:eastAsia="Times New Roman" w:hAnsi="Times New Roman" w:cs="Times New Roman"/>
                <w:color w:val="2D2D2D"/>
                <w:sz w:val="21"/>
                <w:szCs w:val="21"/>
                <w:lang w:eastAsia="ru-RU"/>
              </w:rPr>
              <w:br/>
              <w:t>Министерство образования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год</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2.1.2.</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r w:rsidRPr="00465C78">
              <w:rPr>
                <w:rFonts w:ascii="Times New Roman" w:eastAsia="Times New Roman" w:hAnsi="Times New Roman" w:cs="Times New Roman"/>
                <w:color w:val="2D2D2D"/>
                <w:sz w:val="21"/>
                <w:szCs w:val="21"/>
                <w:lang w:eastAsia="ru-RU"/>
              </w:rPr>
              <w:br/>
              <w:t>Министерство образования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и 2020 годы</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2.2.</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Мероприятия по формированию и поддержанию в актуальном состоянии нормативной правовой и методической базы по организации ранней </w:t>
            </w:r>
            <w:r w:rsidRPr="00465C78">
              <w:rPr>
                <w:rFonts w:ascii="Times New Roman" w:eastAsia="Times New Roman" w:hAnsi="Times New Roman" w:cs="Times New Roman"/>
                <w:color w:val="2D2D2D"/>
                <w:sz w:val="21"/>
                <w:szCs w:val="21"/>
                <w:lang w:eastAsia="ru-RU"/>
              </w:rPr>
              <w:lastRenderedPageBreak/>
              <w:t>помощи в Ульяновской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Министерство,</w:t>
            </w:r>
            <w:r w:rsidRPr="00465C78">
              <w:rPr>
                <w:rFonts w:ascii="Times New Roman" w:eastAsia="Times New Roman" w:hAnsi="Times New Roman" w:cs="Times New Roman"/>
                <w:color w:val="2D2D2D"/>
                <w:sz w:val="21"/>
                <w:szCs w:val="21"/>
                <w:lang w:eastAsia="ru-RU"/>
              </w:rPr>
              <w:br/>
              <w:t>Министерство образования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проживающих на территории Ульяновской области, в общем числе реабилитационных </w:t>
            </w:r>
            <w:r w:rsidRPr="00465C78">
              <w:rPr>
                <w:rFonts w:ascii="Times New Roman" w:eastAsia="Times New Roman" w:hAnsi="Times New Roman" w:cs="Times New Roman"/>
                <w:color w:val="2D2D2D"/>
                <w:sz w:val="21"/>
                <w:szCs w:val="21"/>
                <w:lang w:eastAsia="ru-RU"/>
              </w:rPr>
              <w:lastRenderedPageBreak/>
              <w:t>организаций, расположенных на территории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2019 и 2020 годы</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2.2.1.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Разработка регламента межведомственного взаимодействия по вопросам оказания ранней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r w:rsidRPr="00465C78">
              <w:rPr>
                <w:rFonts w:ascii="Times New Roman" w:eastAsia="Times New Roman" w:hAnsi="Times New Roman" w:cs="Times New Roman"/>
                <w:color w:val="2D2D2D"/>
                <w:sz w:val="21"/>
                <w:szCs w:val="21"/>
                <w:lang w:eastAsia="ru-RU"/>
              </w:rPr>
              <w:br/>
              <w:t>Министерство образования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год</w:t>
            </w:r>
          </w:p>
        </w:tc>
      </w:tr>
      <w:tr w:rsidR="00465C78" w:rsidRPr="00465C78" w:rsidTr="00465C78">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2.2.2.</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Формирование и ведение реестра услуг ранней помощи и организаций, предоставляющих услуги ранней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Министерство,</w:t>
            </w:r>
            <w:r w:rsidRPr="00465C78">
              <w:rPr>
                <w:rFonts w:ascii="Times New Roman" w:eastAsia="Times New Roman" w:hAnsi="Times New Roman" w:cs="Times New Roman"/>
                <w:color w:val="2D2D2D"/>
                <w:sz w:val="21"/>
                <w:szCs w:val="21"/>
                <w:lang w:eastAsia="ru-RU"/>
              </w:rPr>
              <w:br/>
              <w:t>Министерство образования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и 2020 годы</w:t>
            </w:r>
          </w:p>
        </w:tc>
      </w:tr>
    </w:tbl>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Приложение N 2. Объем ресурсного обеспечения подпрограммы "Формирование системы комплексной реабилитации и абилитации инвалидов, в том числе детей-инвалидов"</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Приложение N 2</w:t>
      </w:r>
      <w:r w:rsidRPr="00465C78">
        <w:rPr>
          <w:rFonts w:ascii="Arial" w:eastAsia="Times New Roman" w:hAnsi="Arial" w:cs="Arial"/>
          <w:color w:val="2D2D2D"/>
          <w:spacing w:val="2"/>
          <w:sz w:val="21"/>
          <w:szCs w:val="21"/>
          <w:lang w:eastAsia="ru-RU"/>
        </w:rPr>
        <w:br/>
        <w:t>к подпрограмме</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5729"/>
        <w:gridCol w:w="2587"/>
        <w:gridCol w:w="1478"/>
        <w:gridCol w:w="1479"/>
      </w:tblGrid>
      <w:tr w:rsidR="00465C78" w:rsidRPr="00465C78" w:rsidTr="00465C78">
        <w:trPr>
          <w:trHeight w:val="15"/>
        </w:trPr>
        <w:tc>
          <w:tcPr>
            <w:tcW w:w="5729" w:type="dxa"/>
            <w:hideMark/>
          </w:tcPr>
          <w:p w:rsidR="00465C78" w:rsidRPr="00465C78" w:rsidRDefault="00465C78" w:rsidP="00465C78">
            <w:pPr>
              <w:spacing w:after="0" w:line="240" w:lineRule="auto"/>
              <w:rPr>
                <w:rFonts w:ascii="Arial" w:eastAsia="Times New Roman" w:hAnsi="Arial" w:cs="Arial"/>
                <w:color w:val="2D2D2D"/>
                <w:spacing w:val="2"/>
                <w:sz w:val="21"/>
                <w:szCs w:val="21"/>
                <w:lang w:eastAsia="ru-RU"/>
              </w:rPr>
            </w:pPr>
          </w:p>
        </w:tc>
        <w:tc>
          <w:tcPr>
            <w:tcW w:w="258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478"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478"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Источники финансирования и направления расходов</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финансирования на 2019 - 2020 годы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В том числе</w:t>
            </w:r>
          </w:p>
        </w:tc>
      </w:tr>
      <w:tr w:rsidR="00465C78" w:rsidRPr="00465C78" w:rsidTr="00465C78">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2020 год</w:t>
            </w:r>
          </w:p>
        </w:tc>
      </w:tr>
      <w:tr w:rsidR="00465C78" w:rsidRPr="00465C78" w:rsidTr="00465C78">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4</w:t>
            </w:r>
          </w:p>
        </w:tc>
      </w:tr>
      <w:tr w:rsidR="00465C78" w:rsidRPr="00465C78" w:rsidTr="00465C78">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Всего</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37311,0</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33497,1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3813,9</w:t>
            </w:r>
          </w:p>
        </w:tc>
      </w:tr>
      <w:tr w:rsidR="00465C78" w:rsidRPr="00465C78" w:rsidTr="00465C78">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федеральный бюджет (прогноз) мероприятия в сфере деятельности Минтруда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26915,5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26915,5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0,00</w:t>
            </w:r>
          </w:p>
        </w:tc>
      </w:tr>
      <w:tr w:rsidR="00465C78" w:rsidRPr="00465C78" w:rsidTr="00465C78">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областной бюджет Ульяновской области (прогноз)</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10395,5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6581,6</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3813,9</w:t>
            </w:r>
          </w:p>
        </w:tc>
      </w:tr>
    </w:tbl>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r w:rsidRPr="00465C78">
        <w:rPr>
          <w:rFonts w:ascii="Arial" w:eastAsia="Times New Roman" w:hAnsi="Arial" w:cs="Arial"/>
          <w:color w:val="2D2D2D"/>
          <w:spacing w:val="2"/>
          <w:sz w:val="21"/>
          <w:szCs w:val="21"/>
          <w:lang w:eastAsia="ru-RU"/>
        </w:rPr>
        <w:br/>
      </w:r>
    </w:p>
    <w:p w:rsidR="00465C78" w:rsidRPr="00465C78" w:rsidRDefault="00465C78" w:rsidP="00465C7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65C78">
        <w:rPr>
          <w:rFonts w:ascii="Arial" w:eastAsia="Times New Roman" w:hAnsi="Arial" w:cs="Arial"/>
          <w:color w:val="242424"/>
          <w:spacing w:val="2"/>
          <w:sz w:val="23"/>
          <w:szCs w:val="23"/>
          <w:lang w:eastAsia="ru-RU"/>
        </w:rPr>
        <w:t>Приложение N 3. Сведения о планируемом распределении бюджетных ассигнований на 2019 год по направлениям реабилитации (абилитации)</w:t>
      </w:r>
    </w:p>
    <w:p w:rsidR="00465C78" w:rsidRPr="00465C78" w:rsidRDefault="00465C78" w:rsidP="00465C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t>Приложение N 3</w:t>
      </w:r>
      <w:r w:rsidRPr="00465C78">
        <w:rPr>
          <w:rFonts w:ascii="Arial" w:eastAsia="Times New Roman" w:hAnsi="Arial" w:cs="Arial"/>
          <w:color w:val="2D2D2D"/>
          <w:spacing w:val="2"/>
          <w:sz w:val="21"/>
          <w:szCs w:val="21"/>
          <w:lang w:eastAsia="ru-RU"/>
        </w:rPr>
        <w:br/>
        <w:t>к подпрограмме</w:t>
      </w:r>
    </w:p>
    <w:p w:rsidR="00465C78" w:rsidRPr="00465C78" w:rsidRDefault="00465C78" w:rsidP="00465C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5C7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1"/>
        <w:gridCol w:w="1972"/>
        <w:gridCol w:w="1372"/>
        <w:gridCol w:w="1443"/>
        <w:gridCol w:w="903"/>
        <w:gridCol w:w="1759"/>
        <w:gridCol w:w="1805"/>
        <w:gridCol w:w="1514"/>
        <w:gridCol w:w="1486"/>
        <w:gridCol w:w="1825"/>
      </w:tblGrid>
      <w:tr w:rsidR="00465C78" w:rsidRPr="00465C78" w:rsidTr="00465C78">
        <w:trPr>
          <w:trHeight w:val="15"/>
        </w:trPr>
        <w:tc>
          <w:tcPr>
            <w:tcW w:w="739" w:type="dxa"/>
            <w:hideMark/>
          </w:tcPr>
          <w:p w:rsidR="00465C78" w:rsidRPr="00465C78" w:rsidRDefault="00465C78" w:rsidP="00465C78">
            <w:pPr>
              <w:spacing w:after="0" w:line="240" w:lineRule="auto"/>
              <w:rPr>
                <w:rFonts w:ascii="Arial" w:eastAsia="Times New Roman" w:hAnsi="Arial" w:cs="Arial"/>
                <w:color w:val="2D2D2D"/>
                <w:spacing w:val="2"/>
                <w:sz w:val="21"/>
                <w:szCs w:val="21"/>
                <w:lang w:eastAsia="ru-RU"/>
              </w:rPr>
            </w:pPr>
          </w:p>
        </w:tc>
        <w:tc>
          <w:tcPr>
            <w:tcW w:w="2957"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478"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663"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294"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2033"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848"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2218"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848"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3326" w:type="dxa"/>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Наименование направления реабилитации или абилитации</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финансирования мероприятий, тыс. руб.</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финансирования, процент</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финансового обеспечения реализации мероприятий в других программах Ульяновской области (государственных программах), тыс.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финансового обеспечения по направлениям реабилитации и абилитации с учетом всех источников, 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Объем финансового обеспечения по направлениям реабилитации и абилитации с учетом всех источников, процентов</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Примечания</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из областного бюджета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10</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6527,6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26669,5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33197,1</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36197,1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100 %</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Профессиональная</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923,6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1140,0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2063,6</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6 %</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3000,0</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5063,6</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14 %</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 xml:space="preserve">В рамках реализации мероприятия строки 1.1 подпрограммы "Содействие занятости населения, улучшение условий, охраны труда и здоровья на рабочем месте" приложения N 2 к настоящей государственной программе на возмещение работодателю части затрат по оплате труда инвалидов в 2019 </w:t>
            </w:r>
            <w:r w:rsidRPr="00465C78">
              <w:rPr>
                <w:rFonts w:ascii="Times New Roman" w:eastAsia="Times New Roman" w:hAnsi="Times New Roman" w:cs="Times New Roman"/>
                <w:color w:val="2D2D2D"/>
                <w:sz w:val="21"/>
                <w:szCs w:val="21"/>
                <w:lang w:eastAsia="ru-RU"/>
              </w:rPr>
              <w:lastRenderedPageBreak/>
              <w:t>году предусмотрено 3000,00 тыс. рублей</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Социальная (бытовая, средовая)</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626,4</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2850,0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3476,4</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10 %</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3476,4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10 %</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Психолого-педагогическая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1146,9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5223,7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6370,6</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19 %</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6370,6</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18 %</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Социокультурная</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1207,0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5500,0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6707,0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20 %</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6707,0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19 %</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Адаптивная физическая культура и спорт</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1293,9</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5895,8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7189,7</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22 %</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7189,7</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20 %</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Ранняя помощь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649,8</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2960,0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3609,8</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11 %</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3609,8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10 %</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w:t>
            </w:r>
          </w:p>
        </w:tc>
      </w:tr>
      <w:tr w:rsidR="00465C78" w:rsidRPr="00465C78" w:rsidTr="00465C78">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Медицинская реабилитация</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680,0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3100,0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3780,0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465C78" w:rsidRPr="00465C78" w:rsidRDefault="00465C78" w:rsidP="00465C7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65C78">
              <w:rPr>
                <w:rFonts w:ascii="Times New Roman" w:eastAsia="Times New Roman" w:hAnsi="Times New Roman" w:cs="Times New Roman"/>
                <w:color w:val="2D2D2D"/>
                <w:sz w:val="21"/>
                <w:szCs w:val="21"/>
                <w:lang w:eastAsia="ru-RU"/>
              </w:rPr>
              <w:t>11 %</w:t>
            </w:r>
          </w:p>
        </w:tc>
        <w:tc>
          <w:tcPr>
            <w:tcW w:w="0" w:type="auto"/>
            <w:vAlign w:val="cente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5C78" w:rsidRPr="00465C78" w:rsidRDefault="00465C78" w:rsidP="00465C78">
            <w:pPr>
              <w:spacing w:after="0" w:line="240" w:lineRule="auto"/>
              <w:rPr>
                <w:rFonts w:ascii="Times New Roman" w:eastAsia="Times New Roman" w:hAnsi="Times New Roman" w:cs="Times New Roman"/>
                <w:sz w:val="20"/>
                <w:szCs w:val="20"/>
                <w:lang w:eastAsia="ru-RU"/>
              </w:rPr>
            </w:pPr>
          </w:p>
        </w:tc>
      </w:tr>
    </w:tbl>
    <w:p w:rsidR="00465C78" w:rsidRDefault="00465C78">
      <w:bookmarkStart w:id="0" w:name="_GoBack"/>
      <w:bookmarkEnd w:id="0"/>
    </w:p>
    <w:sectPr w:rsidR="00465C78" w:rsidSect="00465C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78"/>
    <w:rsid w:val="0046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F21D4-E68D-4D7E-8B53-E2DE85E2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5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5C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5C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5C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65C7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C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5C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5C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5C7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65C78"/>
    <w:rPr>
      <w:rFonts w:ascii="Times New Roman" w:eastAsia="Times New Roman" w:hAnsi="Times New Roman" w:cs="Times New Roman"/>
      <w:b/>
      <w:bCs/>
      <w:sz w:val="20"/>
      <w:szCs w:val="20"/>
      <w:lang w:eastAsia="ru-RU"/>
    </w:rPr>
  </w:style>
  <w:style w:type="paragraph" w:customStyle="1" w:styleId="msonormal0">
    <w:name w:val="msonormal"/>
    <w:basedOn w:val="a"/>
    <w:rsid w:val="00465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5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65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5C78"/>
    <w:rPr>
      <w:color w:val="0000FF"/>
      <w:u w:val="single"/>
    </w:rPr>
  </w:style>
  <w:style w:type="character" w:styleId="a4">
    <w:name w:val="FollowedHyperlink"/>
    <w:basedOn w:val="a0"/>
    <w:uiPriority w:val="99"/>
    <w:semiHidden/>
    <w:unhideWhenUsed/>
    <w:rsid w:val="00465C78"/>
    <w:rPr>
      <w:color w:val="800080"/>
      <w:u w:val="single"/>
    </w:rPr>
  </w:style>
  <w:style w:type="paragraph" w:customStyle="1" w:styleId="unformattext">
    <w:name w:val="unformattext"/>
    <w:basedOn w:val="a"/>
    <w:rsid w:val="00465C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4476">
      <w:bodyDiv w:val="1"/>
      <w:marLeft w:val="0"/>
      <w:marRight w:val="0"/>
      <w:marTop w:val="0"/>
      <w:marBottom w:val="0"/>
      <w:divBdr>
        <w:top w:val="none" w:sz="0" w:space="0" w:color="auto"/>
        <w:left w:val="none" w:sz="0" w:space="0" w:color="auto"/>
        <w:bottom w:val="none" w:sz="0" w:space="0" w:color="auto"/>
        <w:right w:val="none" w:sz="0" w:space="0" w:color="auto"/>
      </w:divBdr>
      <w:divsChild>
        <w:div w:id="1094395344">
          <w:marLeft w:val="0"/>
          <w:marRight w:val="0"/>
          <w:marTop w:val="0"/>
          <w:marBottom w:val="0"/>
          <w:divBdr>
            <w:top w:val="none" w:sz="0" w:space="0" w:color="auto"/>
            <w:left w:val="none" w:sz="0" w:space="0" w:color="auto"/>
            <w:bottom w:val="none" w:sz="0" w:space="0" w:color="auto"/>
            <w:right w:val="none" w:sz="0" w:space="0" w:color="auto"/>
          </w:divBdr>
          <w:divsChild>
            <w:div w:id="1192567492">
              <w:marLeft w:val="0"/>
              <w:marRight w:val="0"/>
              <w:marTop w:val="0"/>
              <w:marBottom w:val="0"/>
              <w:divBdr>
                <w:top w:val="none" w:sz="0" w:space="0" w:color="auto"/>
                <w:left w:val="none" w:sz="0" w:space="0" w:color="auto"/>
                <w:bottom w:val="none" w:sz="0" w:space="0" w:color="auto"/>
                <w:right w:val="none" w:sz="0" w:space="0" w:color="auto"/>
              </w:divBdr>
            </w:div>
            <w:div w:id="135101923">
              <w:marLeft w:val="0"/>
              <w:marRight w:val="0"/>
              <w:marTop w:val="0"/>
              <w:marBottom w:val="0"/>
              <w:divBdr>
                <w:top w:val="none" w:sz="0" w:space="0" w:color="auto"/>
                <w:left w:val="none" w:sz="0" w:space="0" w:color="auto"/>
                <w:bottom w:val="none" w:sz="0" w:space="0" w:color="auto"/>
                <w:right w:val="none" w:sz="0" w:space="0" w:color="auto"/>
              </w:divBdr>
            </w:div>
            <w:div w:id="1198545679">
              <w:marLeft w:val="0"/>
              <w:marRight w:val="0"/>
              <w:marTop w:val="0"/>
              <w:marBottom w:val="0"/>
              <w:divBdr>
                <w:top w:val="none" w:sz="0" w:space="0" w:color="auto"/>
                <w:left w:val="none" w:sz="0" w:space="0" w:color="auto"/>
                <w:bottom w:val="none" w:sz="0" w:space="0" w:color="auto"/>
                <w:right w:val="none" w:sz="0" w:space="0" w:color="auto"/>
              </w:divBdr>
            </w:div>
            <w:div w:id="1805464045">
              <w:marLeft w:val="0"/>
              <w:marRight w:val="0"/>
              <w:marTop w:val="0"/>
              <w:marBottom w:val="0"/>
              <w:divBdr>
                <w:top w:val="none" w:sz="0" w:space="0" w:color="auto"/>
                <w:left w:val="none" w:sz="0" w:space="0" w:color="auto"/>
                <w:bottom w:val="none" w:sz="0" w:space="0" w:color="auto"/>
                <w:right w:val="none" w:sz="0" w:space="0" w:color="auto"/>
              </w:divBdr>
            </w:div>
            <w:div w:id="343479388">
              <w:marLeft w:val="0"/>
              <w:marRight w:val="0"/>
              <w:marTop w:val="0"/>
              <w:marBottom w:val="0"/>
              <w:divBdr>
                <w:top w:val="none" w:sz="0" w:space="0" w:color="auto"/>
                <w:left w:val="none" w:sz="0" w:space="0" w:color="auto"/>
                <w:bottom w:val="none" w:sz="0" w:space="0" w:color="auto"/>
                <w:right w:val="none" w:sz="0" w:space="0" w:color="auto"/>
              </w:divBdr>
            </w:div>
            <w:div w:id="1792481694">
              <w:marLeft w:val="0"/>
              <w:marRight w:val="0"/>
              <w:marTop w:val="0"/>
              <w:marBottom w:val="0"/>
              <w:divBdr>
                <w:top w:val="none" w:sz="0" w:space="0" w:color="auto"/>
                <w:left w:val="none" w:sz="0" w:space="0" w:color="auto"/>
                <w:bottom w:val="none" w:sz="0" w:space="0" w:color="auto"/>
                <w:right w:val="none" w:sz="0" w:space="0" w:color="auto"/>
              </w:divBdr>
            </w:div>
            <w:div w:id="1953398268">
              <w:marLeft w:val="0"/>
              <w:marRight w:val="0"/>
              <w:marTop w:val="0"/>
              <w:marBottom w:val="0"/>
              <w:divBdr>
                <w:top w:val="none" w:sz="0" w:space="0" w:color="auto"/>
                <w:left w:val="none" w:sz="0" w:space="0" w:color="auto"/>
                <w:bottom w:val="none" w:sz="0" w:space="0" w:color="auto"/>
                <w:right w:val="none" w:sz="0" w:space="0" w:color="auto"/>
              </w:divBdr>
            </w:div>
            <w:div w:id="2083133435">
              <w:marLeft w:val="0"/>
              <w:marRight w:val="0"/>
              <w:marTop w:val="0"/>
              <w:marBottom w:val="0"/>
              <w:divBdr>
                <w:top w:val="none" w:sz="0" w:space="0" w:color="auto"/>
                <w:left w:val="none" w:sz="0" w:space="0" w:color="auto"/>
                <w:bottom w:val="none" w:sz="0" w:space="0" w:color="auto"/>
                <w:right w:val="none" w:sz="0" w:space="0" w:color="auto"/>
              </w:divBdr>
            </w:div>
            <w:div w:id="1564094808">
              <w:marLeft w:val="0"/>
              <w:marRight w:val="0"/>
              <w:marTop w:val="0"/>
              <w:marBottom w:val="0"/>
              <w:divBdr>
                <w:top w:val="inset" w:sz="2" w:space="0" w:color="auto"/>
                <w:left w:val="inset" w:sz="2" w:space="1" w:color="auto"/>
                <w:bottom w:val="inset" w:sz="2" w:space="0" w:color="auto"/>
                <w:right w:val="inset" w:sz="2" w:space="1" w:color="auto"/>
              </w:divBdr>
            </w:div>
            <w:div w:id="1177844670">
              <w:marLeft w:val="0"/>
              <w:marRight w:val="0"/>
              <w:marTop w:val="0"/>
              <w:marBottom w:val="0"/>
              <w:divBdr>
                <w:top w:val="none" w:sz="0" w:space="0" w:color="auto"/>
                <w:left w:val="none" w:sz="0" w:space="0" w:color="auto"/>
                <w:bottom w:val="none" w:sz="0" w:space="0" w:color="auto"/>
                <w:right w:val="none" w:sz="0" w:space="0" w:color="auto"/>
              </w:divBdr>
            </w:div>
            <w:div w:id="12516982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3721821" TargetMode="External"/><Relationship Id="rId21" Type="http://schemas.openxmlformats.org/officeDocument/2006/relationships/hyperlink" Target="http://docs.cntd.ru/document/463716920" TargetMode="External"/><Relationship Id="rId42" Type="http://schemas.openxmlformats.org/officeDocument/2006/relationships/hyperlink" Target="http://docs.cntd.ru/document/499091783" TargetMode="External"/><Relationship Id="rId47" Type="http://schemas.openxmlformats.org/officeDocument/2006/relationships/hyperlink" Target="http://docs.cntd.ru/document/902345094" TargetMode="External"/><Relationship Id="rId63" Type="http://schemas.openxmlformats.org/officeDocument/2006/relationships/hyperlink" Target="http://docs.cntd.ru/document/918022255" TargetMode="External"/><Relationship Id="rId68" Type="http://schemas.openxmlformats.org/officeDocument/2006/relationships/hyperlink" Target="http://docs.cntd.ru/document/918008034" TargetMode="External"/><Relationship Id="rId84" Type="http://schemas.openxmlformats.org/officeDocument/2006/relationships/hyperlink" Target="http://docs.cntd.ru/document/463728563" TargetMode="External"/><Relationship Id="rId89" Type="http://schemas.openxmlformats.org/officeDocument/2006/relationships/hyperlink" Target="http://docs.cntd.ru/document/902130343" TargetMode="External"/><Relationship Id="rId2" Type="http://schemas.openxmlformats.org/officeDocument/2006/relationships/styles" Target="styles.xml"/><Relationship Id="rId16" Type="http://schemas.openxmlformats.org/officeDocument/2006/relationships/hyperlink" Target="http://docs.cntd.ru/document/463713055" TargetMode="External"/><Relationship Id="rId29" Type="http://schemas.openxmlformats.org/officeDocument/2006/relationships/hyperlink" Target="http://docs.cntd.ru/document/463724524" TargetMode="External"/><Relationship Id="rId107" Type="http://schemas.openxmlformats.org/officeDocument/2006/relationships/hyperlink" Target="http://docs.cntd.ru/document/554102819" TargetMode="External"/><Relationship Id="rId11" Type="http://schemas.openxmlformats.org/officeDocument/2006/relationships/hyperlink" Target="http://docs.cntd.ru/document/463709195" TargetMode="External"/><Relationship Id="rId24" Type="http://schemas.openxmlformats.org/officeDocument/2006/relationships/hyperlink" Target="http://docs.cntd.ru/document/463719806" TargetMode="External"/><Relationship Id="rId32" Type="http://schemas.openxmlformats.org/officeDocument/2006/relationships/hyperlink" Target="http://docs.cntd.ru/document/463726530" TargetMode="External"/><Relationship Id="rId37" Type="http://schemas.openxmlformats.org/officeDocument/2006/relationships/hyperlink" Target="http://docs.cntd.ru/document/463728563" TargetMode="External"/><Relationship Id="rId40" Type="http://schemas.openxmlformats.org/officeDocument/2006/relationships/hyperlink" Target="http://docs.cntd.ru/document/463730660" TargetMode="External"/><Relationship Id="rId45" Type="http://schemas.openxmlformats.org/officeDocument/2006/relationships/hyperlink" Target="http://docs.cntd.ru/document/557309575" TargetMode="External"/><Relationship Id="rId53" Type="http://schemas.openxmlformats.org/officeDocument/2006/relationships/hyperlink" Target="http://docs.cntd.ru/document/463703938" TargetMode="External"/><Relationship Id="rId58" Type="http://schemas.openxmlformats.org/officeDocument/2006/relationships/hyperlink" Target="http://docs.cntd.ru/document/463709701" TargetMode="External"/><Relationship Id="rId66" Type="http://schemas.openxmlformats.org/officeDocument/2006/relationships/hyperlink" Target="http://docs.cntd.ru/document/463727632" TargetMode="External"/><Relationship Id="rId74" Type="http://schemas.openxmlformats.org/officeDocument/2006/relationships/hyperlink" Target="http://docs.cntd.ru/document/901985595" TargetMode="External"/><Relationship Id="rId79" Type="http://schemas.openxmlformats.org/officeDocument/2006/relationships/hyperlink" Target="http://docs.cntd.ru/document/463714015" TargetMode="External"/><Relationship Id="rId87" Type="http://schemas.openxmlformats.org/officeDocument/2006/relationships/hyperlink" Target="http://docs.cntd.ru/document/554102819" TargetMode="External"/><Relationship Id="rId102" Type="http://schemas.openxmlformats.org/officeDocument/2006/relationships/hyperlink" Target="http://docs.cntd.ru/document/463710828" TargetMode="External"/><Relationship Id="rId110" Type="http://schemas.openxmlformats.org/officeDocument/2006/relationships/theme" Target="theme/theme1.xml"/><Relationship Id="rId5" Type="http://schemas.openxmlformats.org/officeDocument/2006/relationships/hyperlink" Target="http://docs.cntd.ru/document/463706141" TargetMode="External"/><Relationship Id="rId61" Type="http://schemas.openxmlformats.org/officeDocument/2006/relationships/hyperlink" Target="http://docs.cntd.ru/document/499091781" TargetMode="External"/><Relationship Id="rId82" Type="http://schemas.openxmlformats.org/officeDocument/2006/relationships/hyperlink" Target="http://docs.cntd.ru/document/463708113" TargetMode="External"/><Relationship Id="rId90" Type="http://schemas.openxmlformats.org/officeDocument/2006/relationships/hyperlink" Target="http://docs.cntd.ru/document/902262362" TargetMode="External"/><Relationship Id="rId95" Type="http://schemas.openxmlformats.org/officeDocument/2006/relationships/hyperlink" Target="http://docs.cntd.ru/document/420397979" TargetMode="External"/><Relationship Id="rId19" Type="http://schemas.openxmlformats.org/officeDocument/2006/relationships/hyperlink" Target="http://docs.cntd.ru/document/463715137" TargetMode="External"/><Relationship Id="rId14" Type="http://schemas.openxmlformats.org/officeDocument/2006/relationships/hyperlink" Target="http://docs.cntd.ru/document/463712405" TargetMode="External"/><Relationship Id="rId22" Type="http://schemas.openxmlformats.org/officeDocument/2006/relationships/hyperlink" Target="http://docs.cntd.ru/document/463717631" TargetMode="External"/><Relationship Id="rId27" Type="http://schemas.openxmlformats.org/officeDocument/2006/relationships/hyperlink" Target="http://docs.cntd.ru/document/463722052" TargetMode="External"/><Relationship Id="rId30" Type="http://schemas.openxmlformats.org/officeDocument/2006/relationships/hyperlink" Target="http://docs.cntd.ru/document/463725668" TargetMode="External"/><Relationship Id="rId35" Type="http://schemas.openxmlformats.org/officeDocument/2006/relationships/hyperlink" Target="http://docs.cntd.ru/document/463730601" TargetMode="External"/><Relationship Id="rId43" Type="http://schemas.openxmlformats.org/officeDocument/2006/relationships/hyperlink" Target="http://docs.cntd.ru/document/554102819" TargetMode="External"/><Relationship Id="rId48" Type="http://schemas.openxmlformats.org/officeDocument/2006/relationships/hyperlink" Target="http://docs.cntd.ru/document/902389497" TargetMode="External"/><Relationship Id="rId56" Type="http://schemas.openxmlformats.org/officeDocument/2006/relationships/hyperlink" Target="http://docs.cntd.ru/document/463703938" TargetMode="External"/><Relationship Id="rId64" Type="http://schemas.openxmlformats.org/officeDocument/2006/relationships/hyperlink" Target="http://docs.cntd.ru/document/463717631" TargetMode="External"/><Relationship Id="rId69" Type="http://schemas.openxmlformats.org/officeDocument/2006/relationships/hyperlink" Target="http://docs.cntd.ru/document/918023246" TargetMode="External"/><Relationship Id="rId77" Type="http://schemas.openxmlformats.org/officeDocument/2006/relationships/hyperlink" Target="http://docs.cntd.ru/document/918003765" TargetMode="External"/><Relationship Id="rId100" Type="http://schemas.openxmlformats.org/officeDocument/2006/relationships/hyperlink" Target="http://docs.cntd.ru/document/463704496" TargetMode="External"/><Relationship Id="rId105" Type="http://schemas.openxmlformats.org/officeDocument/2006/relationships/hyperlink" Target="http://docs.cntd.ru/document/499011838" TargetMode="External"/><Relationship Id="rId8" Type="http://schemas.openxmlformats.org/officeDocument/2006/relationships/hyperlink" Target="http://docs.cntd.ru/document/463708113" TargetMode="External"/><Relationship Id="rId51" Type="http://schemas.openxmlformats.org/officeDocument/2006/relationships/hyperlink" Target="http://docs.cntd.ru/document/463703938" TargetMode="External"/><Relationship Id="rId72" Type="http://schemas.openxmlformats.org/officeDocument/2006/relationships/hyperlink" Target="http://docs.cntd.ru/document/902312609" TargetMode="External"/><Relationship Id="rId80" Type="http://schemas.openxmlformats.org/officeDocument/2006/relationships/hyperlink" Target="http://docs.cntd.ru/document/463703938" TargetMode="External"/><Relationship Id="rId85" Type="http://schemas.openxmlformats.org/officeDocument/2006/relationships/hyperlink" Target="http://docs.cntd.ru/document/463719405" TargetMode="External"/><Relationship Id="rId93" Type="http://schemas.openxmlformats.org/officeDocument/2006/relationships/hyperlink" Target="http://docs.cntd.ru/document/420374012" TargetMode="External"/><Relationship Id="rId98" Type="http://schemas.openxmlformats.org/officeDocument/2006/relationships/hyperlink" Target="http://docs.cntd.ru/document/463703938" TargetMode="External"/><Relationship Id="rId3" Type="http://schemas.openxmlformats.org/officeDocument/2006/relationships/settings" Target="settings.xml"/><Relationship Id="rId12" Type="http://schemas.openxmlformats.org/officeDocument/2006/relationships/hyperlink" Target="http://docs.cntd.ru/document/463710523" TargetMode="External"/><Relationship Id="rId17" Type="http://schemas.openxmlformats.org/officeDocument/2006/relationships/hyperlink" Target="http://docs.cntd.ru/document/463713603" TargetMode="External"/><Relationship Id="rId25" Type="http://schemas.openxmlformats.org/officeDocument/2006/relationships/hyperlink" Target="http://docs.cntd.ru/document/463721320" TargetMode="External"/><Relationship Id="rId33" Type="http://schemas.openxmlformats.org/officeDocument/2006/relationships/hyperlink" Target="http://docs.cntd.ru/document/463726842" TargetMode="External"/><Relationship Id="rId38" Type="http://schemas.openxmlformats.org/officeDocument/2006/relationships/hyperlink" Target="http://docs.cntd.ru/document/463729751" TargetMode="External"/><Relationship Id="rId46" Type="http://schemas.openxmlformats.org/officeDocument/2006/relationships/hyperlink" Target="http://docs.cntd.ru/document/902345103"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463729431" TargetMode="External"/><Relationship Id="rId103" Type="http://schemas.openxmlformats.org/officeDocument/2006/relationships/hyperlink" Target="http://docs.cntd.ru/document/902344657" TargetMode="External"/><Relationship Id="rId108" Type="http://schemas.openxmlformats.org/officeDocument/2006/relationships/hyperlink" Target="http://docs.cntd.ru/document/554102819" TargetMode="External"/><Relationship Id="rId20" Type="http://schemas.openxmlformats.org/officeDocument/2006/relationships/hyperlink" Target="http://docs.cntd.ru/document/463714015" TargetMode="External"/><Relationship Id="rId41" Type="http://schemas.openxmlformats.org/officeDocument/2006/relationships/hyperlink" Target="http://docs.cntd.ru/document/463731846" TargetMode="External"/><Relationship Id="rId54" Type="http://schemas.openxmlformats.org/officeDocument/2006/relationships/hyperlink" Target="http://docs.cntd.ru/document/463728563" TargetMode="External"/><Relationship Id="rId62" Type="http://schemas.openxmlformats.org/officeDocument/2006/relationships/hyperlink" Target="http://docs.cntd.ru/document/918022255" TargetMode="External"/><Relationship Id="rId70" Type="http://schemas.openxmlformats.org/officeDocument/2006/relationships/hyperlink" Target="http://docs.cntd.ru/document/463714015" TargetMode="External"/><Relationship Id="rId75" Type="http://schemas.openxmlformats.org/officeDocument/2006/relationships/hyperlink" Target="http://docs.cntd.ru/document/901985595" TargetMode="External"/><Relationship Id="rId83" Type="http://schemas.openxmlformats.org/officeDocument/2006/relationships/hyperlink" Target="http://docs.cntd.ru/document/463708113" TargetMode="External"/><Relationship Id="rId88" Type="http://schemas.openxmlformats.org/officeDocument/2006/relationships/hyperlink" Target="http://docs.cntd.ru/document/902130343" TargetMode="External"/><Relationship Id="rId91" Type="http://schemas.openxmlformats.org/officeDocument/2006/relationships/hyperlink" Target="http://docs.cntd.ru/document/420367142" TargetMode="External"/><Relationship Id="rId96" Type="http://schemas.openxmlformats.org/officeDocument/2006/relationships/hyperlink" Target="http://docs.cntd.ru/document/918001798" TargetMode="External"/><Relationship Id="rId1" Type="http://schemas.openxmlformats.org/officeDocument/2006/relationships/customXml" Target="../customXml/item1.xml"/><Relationship Id="rId6" Type="http://schemas.openxmlformats.org/officeDocument/2006/relationships/hyperlink" Target="http://docs.cntd.ru/document/463707564" TargetMode="External"/><Relationship Id="rId15" Type="http://schemas.openxmlformats.org/officeDocument/2006/relationships/hyperlink" Target="http://docs.cntd.ru/document/463712617" TargetMode="External"/><Relationship Id="rId23" Type="http://schemas.openxmlformats.org/officeDocument/2006/relationships/hyperlink" Target="http://docs.cntd.ru/document/463719405" TargetMode="External"/><Relationship Id="rId28" Type="http://schemas.openxmlformats.org/officeDocument/2006/relationships/hyperlink" Target="http://docs.cntd.ru/document/463722729" TargetMode="External"/><Relationship Id="rId36" Type="http://schemas.openxmlformats.org/officeDocument/2006/relationships/hyperlink" Target="http://docs.cntd.ru/document/463727983" TargetMode="External"/><Relationship Id="rId49" Type="http://schemas.openxmlformats.org/officeDocument/2006/relationships/hyperlink" Target="http://docs.cntd.ru/document/463726530" TargetMode="External"/><Relationship Id="rId57" Type="http://schemas.openxmlformats.org/officeDocument/2006/relationships/hyperlink" Target="http://docs.cntd.ru/document/463709654" TargetMode="External"/><Relationship Id="rId106" Type="http://schemas.openxmlformats.org/officeDocument/2006/relationships/hyperlink" Target="http://docs.cntd.ru/document/902289896" TargetMode="External"/><Relationship Id="rId10" Type="http://schemas.openxmlformats.org/officeDocument/2006/relationships/hyperlink" Target="http://docs.cntd.ru/document/463709701" TargetMode="External"/><Relationship Id="rId31" Type="http://schemas.openxmlformats.org/officeDocument/2006/relationships/hyperlink" Target="http://docs.cntd.ru/document/463726164" TargetMode="External"/><Relationship Id="rId44" Type="http://schemas.openxmlformats.org/officeDocument/2006/relationships/hyperlink" Target="http://docs.cntd.ru/document/499091781" TargetMode="External"/><Relationship Id="rId52" Type="http://schemas.openxmlformats.org/officeDocument/2006/relationships/hyperlink" Target="http://docs.cntd.ru/document/499067367" TargetMode="External"/><Relationship Id="rId60" Type="http://schemas.openxmlformats.org/officeDocument/2006/relationships/hyperlink" Target="http://docs.cntd.ru/document/463727632" TargetMode="External"/><Relationship Id="rId65" Type="http://schemas.openxmlformats.org/officeDocument/2006/relationships/hyperlink" Target="http://docs.cntd.ru/document/552051514" TargetMode="External"/><Relationship Id="rId73" Type="http://schemas.openxmlformats.org/officeDocument/2006/relationships/hyperlink" Target="http://docs.cntd.ru/document/463714015" TargetMode="External"/><Relationship Id="rId78" Type="http://schemas.openxmlformats.org/officeDocument/2006/relationships/hyperlink" Target="http://docs.cntd.ru/document/918007400" TargetMode="External"/><Relationship Id="rId81" Type="http://schemas.openxmlformats.org/officeDocument/2006/relationships/hyperlink" Target="http://docs.cntd.ru/document/463708113" TargetMode="External"/><Relationship Id="rId86" Type="http://schemas.openxmlformats.org/officeDocument/2006/relationships/hyperlink" Target="http://docs.cntd.ru/document/463703938" TargetMode="External"/><Relationship Id="rId94" Type="http://schemas.openxmlformats.org/officeDocument/2006/relationships/hyperlink" Target="http://docs.cntd.ru/document/420374012" TargetMode="External"/><Relationship Id="rId99" Type="http://schemas.openxmlformats.org/officeDocument/2006/relationships/hyperlink" Target="http://docs.cntd.ru/document/463704202" TargetMode="External"/><Relationship Id="rId101" Type="http://schemas.openxmlformats.org/officeDocument/2006/relationships/hyperlink" Target="http://docs.cntd.ru/document/463704243" TargetMode="External"/><Relationship Id="rId4" Type="http://schemas.openxmlformats.org/officeDocument/2006/relationships/webSettings" Target="webSettings.xml"/><Relationship Id="rId9" Type="http://schemas.openxmlformats.org/officeDocument/2006/relationships/hyperlink" Target="http://docs.cntd.ru/document/463708804" TargetMode="External"/><Relationship Id="rId13" Type="http://schemas.openxmlformats.org/officeDocument/2006/relationships/hyperlink" Target="http://docs.cntd.ru/document/463711088" TargetMode="External"/><Relationship Id="rId18" Type="http://schemas.openxmlformats.org/officeDocument/2006/relationships/hyperlink" Target="http://docs.cntd.ru/document/463714044" TargetMode="External"/><Relationship Id="rId39" Type="http://schemas.openxmlformats.org/officeDocument/2006/relationships/hyperlink" Target="http://docs.cntd.ru/document/463730640" TargetMode="External"/><Relationship Id="rId109" Type="http://schemas.openxmlformats.org/officeDocument/2006/relationships/fontTable" Target="fontTable.xml"/><Relationship Id="rId34" Type="http://schemas.openxmlformats.org/officeDocument/2006/relationships/hyperlink" Target="http://docs.cntd.ru/document/463727427" TargetMode="External"/><Relationship Id="rId50" Type="http://schemas.openxmlformats.org/officeDocument/2006/relationships/hyperlink" Target="http://docs.cntd.ru/document/463726530" TargetMode="External"/><Relationship Id="rId55" Type="http://schemas.openxmlformats.org/officeDocument/2006/relationships/hyperlink" Target="http://docs.cntd.ru/document/463703938" TargetMode="External"/><Relationship Id="rId76" Type="http://schemas.openxmlformats.org/officeDocument/2006/relationships/hyperlink" Target="http://docs.cntd.ru/document/744100004" TargetMode="External"/><Relationship Id="rId97" Type="http://schemas.openxmlformats.org/officeDocument/2006/relationships/hyperlink" Target="http://docs.cntd.ru/document/918022255" TargetMode="External"/><Relationship Id="rId104" Type="http://schemas.openxmlformats.org/officeDocument/2006/relationships/hyperlink" Target="http://docs.cntd.ru/document/9014513" TargetMode="External"/><Relationship Id="rId7" Type="http://schemas.openxmlformats.org/officeDocument/2006/relationships/hyperlink" Target="http://docs.cntd.ru/document/463707835" TargetMode="External"/><Relationship Id="rId71" Type="http://schemas.openxmlformats.org/officeDocument/2006/relationships/hyperlink" Target="http://docs.cntd.ru/document/902312609" TargetMode="External"/><Relationship Id="rId92" Type="http://schemas.openxmlformats.org/officeDocument/2006/relationships/hyperlink" Target="http://docs.cntd.ru/document/420367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D693-3FA3-4A0C-BCFC-7698A105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36160</Words>
  <Characters>206116</Characters>
  <Application>Microsoft Office Word</Application>
  <DocSecurity>0</DocSecurity>
  <Lines>1717</Lines>
  <Paragraphs>483</Paragraphs>
  <ScaleCrop>false</ScaleCrop>
  <Company/>
  <LinksUpToDate>false</LinksUpToDate>
  <CharactersWithSpaces>241793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 ВГ</dc:creator>
  <cp:keywords/>
  <dc:description/>
  <cp:lastModifiedBy>Руководитель ВГ</cp:lastModifiedBy>
  <cp:revision>1</cp:revision>
  <dcterms:created xsi:type="dcterms:W3CDTF">2020-03-05T06:36:00Z</dcterms:created>
  <dcterms:modified xsi:type="dcterms:W3CDTF">2020-03-05T06:36:00Z</dcterms:modified>
</cp:coreProperties>
</file>