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0" w:type="dxa"/>
        <w:tblLayout w:type="fixed"/>
        <w:tblLook w:val="0000" w:firstRow="0" w:lastRow="0" w:firstColumn="0" w:lastColumn="0" w:noHBand="0" w:noVBand="0"/>
      </w:tblPr>
      <w:tblGrid>
        <w:gridCol w:w="6491"/>
        <w:gridCol w:w="2409"/>
      </w:tblGrid>
      <w:tr w:rsidR="00987AFF" w:rsidRPr="00257732" w:rsidTr="00585197">
        <w:tc>
          <w:tcPr>
            <w:tcW w:w="6491" w:type="dxa"/>
            <w:shd w:val="clear" w:color="auto" w:fill="auto"/>
          </w:tcPr>
          <w:p w:rsidR="00FD161D" w:rsidRPr="00257732" w:rsidRDefault="00F70517" w:rsidP="00585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62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987AFF" w:rsidRPr="00257732" w:rsidRDefault="00987AFF" w:rsidP="0058519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NAME1"/>
            <w:bookmarkEnd w:id="1"/>
          </w:p>
        </w:tc>
      </w:tr>
    </w:tbl>
    <w:p w:rsidR="001C1171" w:rsidRPr="001C1171" w:rsidRDefault="001C1171" w:rsidP="001C1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1C1171" w:rsidRPr="001C1171" w:rsidRDefault="001C1171" w:rsidP="001C1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1C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условиях добровольного переселения в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</w:t>
      </w:r>
    </w:p>
    <w:p w:rsidR="001C1171" w:rsidRPr="001C1171" w:rsidRDefault="001C1171" w:rsidP="001C1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автономный округ – Югру </w:t>
      </w:r>
      <w:r w:rsidRPr="001C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соотечественников, проживающих за рубежом</w:t>
      </w:r>
    </w:p>
    <w:p w:rsidR="001C1171" w:rsidRPr="001C1171" w:rsidRDefault="001C1171" w:rsidP="001C11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171" w:rsidRPr="001C1171" w:rsidRDefault="001C1171" w:rsidP="001C1171">
      <w:pPr>
        <w:shd w:val="clear" w:color="auto" w:fill="FFFFFF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1. Краткая </w:t>
      </w:r>
      <w:bookmarkStart w:id="2" w:name="_Toc152396190"/>
      <w:bookmarkStart w:id="3" w:name="_Toc152396480"/>
      <w:r w:rsidRPr="001C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физико-географическая характеристика </w:t>
      </w:r>
    </w:p>
    <w:p w:rsidR="001C1171" w:rsidRPr="001C1171" w:rsidRDefault="001C1171" w:rsidP="001C1171">
      <w:pPr>
        <w:shd w:val="clear" w:color="auto" w:fill="FFFFFF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2"/>
    <w:bookmarkEnd w:id="3"/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 (далее также –   автономный округ, Югра) расположен в центральной части Западно-Сибирской равнины, занимает стратегическое положение на пересечении транспортных (автомобильных, железнодорожных, воздушных, трубопроводных) коридоров, которые связывают северную и южную, а  также западную и восточную части России.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севере автономный округ граничит с Ямало-Ненецким автономный округом, на  северо-западе </w:t>
      </w:r>
      <w:r w:rsidRPr="001C1171">
        <w:rPr>
          <w:rFonts w:ascii="Times New Roman" w:hAnsi="Times New Roman" w:cs="Times New Roman"/>
          <w:sz w:val="28"/>
          <w:szCs w:val="28"/>
        </w:rPr>
        <w:t>–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Республикой Коми, на юго-западе </w:t>
      </w:r>
      <w:r w:rsidRPr="001C1171">
        <w:rPr>
          <w:rFonts w:ascii="Times New Roman" w:hAnsi="Times New Roman" w:cs="Times New Roman"/>
          <w:sz w:val="28"/>
          <w:szCs w:val="28"/>
        </w:rPr>
        <w:t>–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Свердловской областью, на юге </w:t>
      </w:r>
      <w:r w:rsidRPr="001C1171">
        <w:rPr>
          <w:rFonts w:ascii="Times New Roman" w:hAnsi="Times New Roman" w:cs="Times New Roman"/>
          <w:sz w:val="28"/>
          <w:szCs w:val="28"/>
        </w:rPr>
        <w:t>–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Тобольским и </w:t>
      </w:r>
      <w:proofErr w:type="spellStart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Уватским</w:t>
      </w:r>
      <w:proofErr w:type="spellEnd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районами Тюменской области, на юго-востоке и востоке </w:t>
      </w:r>
      <w:r w:rsidRPr="001C1171">
        <w:rPr>
          <w:rFonts w:ascii="Times New Roman" w:hAnsi="Times New Roman" w:cs="Times New Roman"/>
          <w:sz w:val="28"/>
          <w:szCs w:val="28"/>
        </w:rPr>
        <w:t>–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Томской областью и Красноярским краем. 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>Площадь Югры – 534,8 тыс. кв. километров, численность    населения – 1 млн. 669 тыс. человек.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 расположен в зоне таежных лесов и болот. Треть его территории занимают болота. В окружении болот и лесов расположено около 300 тыс. озёр. На территории округа протекают две крупных реки: Обь,  протяженностью  3650 км и ее приток Иртыш, длина которого 3580 км. </w:t>
      </w:r>
    </w:p>
    <w:p w:rsidR="001C1171" w:rsidRPr="001C1171" w:rsidRDefault="001C1171" w:rsidP="001C1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автономного округа делится на 105 муниципальных образований (9 районов, 13 городских округов, 26 городских и 57 сельских поселений), в которых расположено 195 населенных пунктов (16 городов, 24 поселка городского типа, 58 поселков, 45 сел, 52 деревни).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 Югры умеренный континентальный, отличается резкой переменой погоды весной и осенью, перепадами температур в течение суток. Зимы продолжительные, снежные и холодные. Морозы могут установиться на несколько недель при температуре воздуха ниже минус 30 градусов. Лето короткое и теплое.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сложные физико-географические и климатические условия в автономном округе создана развитая сеть современных автомобильных, железнодорожных, водных путей, интенсивное авиасообщение с городами России и зарубежья, что является одним из определяющих факторов эффективного </w:t>
      </w:r>
      <w:proofErr w:type="gramStart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  экономических</w:t>
      </w:r>
      <w:proofErr w:type="gramEnd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171" w:rsidRDefault="001C1171" w:rsidP="001C117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 xml:space="preserve">Раздел 2. Промышленная и сельскохозяйственная инфраструктура, характеристика рынка труда </w:t>
      </w:r>
    </w:p>
    <w:p w:rsidR="001C1171" w:rsidRPr="001C1171" w:rsidRDefault="001C1171" w:rsidP="001C117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lastRenderedPageBreak/>
        <w:t>Автономный округ является основным нефтегазоносным районом России и одним из крупнейших нефтедобывающих регионов мира, относится к регионам-донорам России и лидирует по основным экономическим показателям: I место – по добыче нефти; по производству электроэнергии; II место – по объему промышленного производства; по добыче газа; по поступлению налогов в бюджетную систему; III место – по объему инвестиций в основной капитал.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 xml:space="preserve">Специфика экономики автономного округа связана с открытием богатейших нефтяных и газовых месторождений. На территории Югры ведут свою производственную деятельность крупные нефтяные компании. 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 xml:space="preserve">Ресурсы автономного округа обеспечивают энергетическую безопасность страны, создают необходимую базу для дальнейшего развития хозяйственного комплекса, лежат в основе ее экспортного потенциала. 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17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развиваются и другие секторы экономики. 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 xml:space="preserve">Возможности автономного округа: молодая структура населения, созданная материальная база </w:t>
      </w:r>
      <w:proofErr w:type="spellStart"/>
      <w:r w:rsidRPr="001C1171">
        <w:rPr>
          <w:rFonts w:ascii="Times New Roman" w:hAnsi="Times New Roman" w:cs="Times New Roman"/>
          <w:sz w:val="28"/>
          <w:szCs w:val="28"/>
        </w:rPr>
        <w:t>ВУЗовского</w:t>
      </w:r>
      <w:proofErr w:type="spellEnd"/>
      <w:r w:rsidRPr="001C1171">
        <w:rPr>
          <w:rFonts w:ascii="Times New Roman" w:hAnsi="Times New Roman" w:cs="Times New Roman"/>
          <w:sz w:val="28"/>
          <w:szCs w:val="28"/>
        </w:rPr>
        <w:t xml:space="preserve"> образования, инновационная инфраструктура, меры государственной поддержки как финансовые, так и организационные, обеспечивают деловой настрой всех участников, вовлекаемых в процесс диверсификации региона, за счет: 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>эволюционирования медицинского кластера Югры в межотраслевой кластер технологий обеспечения здорового образа жизни (или биомедицинский);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>создания нового межотраслевого кластера «Техника и технологии для Севера», направленного на реализацию стратегического видения Югры, как технологического плацдарма России для освоения Севера и Арктики;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171">
        <w:rPr>
          <w:rFonts w:ascii="Times New Roman" w:hAnsi="Times New Roman" w:cs="Times New Roman"/>
          <w:bCs/>
          <w:sz w:val="28"/>
          <w:szCs w:val="28"/>
        </w:rPr>
        <w:t>нефтедобывающей промышленности – развитие научного полигона «</w:t>
      </w:r>
      <w:proofErr w:type="spellStart"/>
      <w:r w:rsidRPr="001C1171">
        <w:rPr>
          <w:rFonts w:ascii="Times New Roman" w:hAnsi="Times New Roman" w:cs="Times New Roman"/>
          <w:bCs/>
          <w:sz w:val="28"/>
          <w:szCs w:val="28"/>
        </w:rPr>
        <w:t>Баженовский</w:t>
      </w:r>
      <w:proofErr w:type="spellEnd"/>
      <w:r w:rsidRPr="001C1171">
        <w:rPr>
          <w:rFonts w:ascii="Times New Roman" w:hAnsi="Times New Roman" w:cs="Times New Roman"/>
          <w:bCs/>
          <w:sz w:val="28"/>
          <w:szCs w:val="28"/>
        </w:rPr>
        <w:t>» с целью поиска и апробации инновационных технологий добычи нефти из трудноизвлекаемых запасов;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171">
        <w:rPr>
          <w:rFonts w:ascii="Times New Roman" w:hAnsi="Times New Roman" w:cs="Times New Roman"/>
          <w:bCs/>
          <w:sz w:val="28"/>
          <w:szCs w:val="28"/>
        </w:rPr>
        <w:t xml:space="preserve">нефтегазоперерабатывающей и нефтегазохимической отрасли –создание новых технологий </w:t>
      </w:r>
      <w:proofErr w:type="spellStart"/>
      <w:r w:rsidRPr="001C1171">
        <w:rPr>
          <w:rFonts w:ascii="Times New Roman" w:hAnsi="Times New Roman" w:cs="Times New Roman"/>
          <w:bCs/>
          <w:sz w:val="28"/>
          <w:szCs w:val="28"/>
        </w:rPr>
        <w:t>нефтегазопереработки</w:t>
      </w:r>
      <w:proofErr w:type="spellEnd"/>
      <w:r w:rsidRPr="001C1171">
        <w:rPr>
          <w:rFonts w:ascii="Times New Roman" w:hAnsi="Times New Roman" w:cs="Times New Roman"/>
          <w:bCs/>
          <w:sz w:val="28"/>
          <w:szCs w:val="28"/>
        </w:rPr>
        <w:t xml:space="preserve"> и увеличение добавленной стоимости выпускаемой продукции;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171">
        <w:rPr>
          <w:rFonts w:ascii="Times New Roman" w:hAnsi="Times New Roman" w:cs="Times New Roman"/>
          <w:bCs/>
          <w:sz w:val="28"/>
          <w:szCs w:val="28"/>
        </w:rPr>
        <w:t>лесопромышленного комплекса – создание новых высокотехнологичных производств, модернизация экспортно-ориентированных производств, производство и маркетинг готовых деревянных домов, обеспечивающих интеграцию организаций лесопромышленного комплекса и строительного кластера Югры;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171">
        <w:rPr>
          <w:rFonts w:ascii="Times New Roman" w:hAnsi="Times New Roman" w:cs="Times New Roman"/>
          <w:bCs/>
          <w:sz w:val="28"/>
          <w:szCs w:val="28"/>
        </w:rPr>
        <w:t>агропромышленного комплекса – модернизация и создание новых перерабатывающих мощностей, формирование конкурентоспособной и эффективной системы производства высококачественной натуральной, экологически чистой продукции на базе сбора дикорастущих ягод, грибов, лекарственных трав, развитие рыболовства и аквакультуры (рыбоводства).</w:t>
      </w:r>
    </w:p>
    <w:p w:rsidR="001C1171" w:rsidRPr="001C1171" w:rsidRDefault="001C1171" w:rsidP="001C1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 xml:space="preserve">Для размещения производственных и иных объектов формируется </w:t>
      </w:r>
      <w:r w:rsidRPr="001C1171">
        <w:rPr>
          <w:rFonts w:ascii="Times New Roman" w:hAnsi="Times New Roman" w:cs="Times New Roman"/>
          <w:sz w:val="28"/>
          <w:szCs w:val="28"/>
        </w:rPr>
        <w:lastRenderedPageBreak/>
        <w:t xml:space="preserve">сеть индустриальных парков в городах Сургут, Югорск, Нижневартовск и Сургутском районе. </w:t>
      </w:r>
    </w:p>
    <w:p w:rsidR="001C1171" w:rsidRPr="001C1171" w:rsidRDefault="001C1171" w:rsidP="001C1171">
      <w:pPr>
        <w:widowControl w:val="0"/>
        <w:tabs>
          <w:tab w:val="left" w:pos="1395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инвестиционном портале автономного округа http://investugra.ru/rus/ размещена интерактивная карта Югры, на которой представлена промышленность автономного округа. 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C1171">
        <w:rPr>
          <w:rFonts w:ascii="Times New Roman" w:eastAsia="Calibri" w:hAnsi="Times New Roman" w:cs="Times New Roman"/>
          <w:sz w:val="28"/>
          <w:szCs w:val="28"/>
        </w:rPr>
        <w:t xml:space="preserve">В 2019 году уровень регистрируемой безработицы в автономном округе составил 0,44 %, что ниже среднероссийского уровня на 0,46 </w:t>
      </w:r>
      <w:proofErr w:type="spellStart"/>
      <w:r w:rsidRPr="001C1171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1C1171">
        <w:rPr>
          <w:rFonts w:ascii="Times New Roman" w:eastAsia="Calibri" w:hAnsi="Times New Roman" w:cs="Times New Roman"/>
          <w:sz w:val="28"/>
          <w:szCs w:val="28"/>
        </w:rPr>
        <w:t>. (</w:t>
      </w:r>
      <w:r w:rsidRPr="001C11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 Российской Федерации – 0,9%, по Уральскому федеральному округу – 0,9%).</w:t>
      </w:r>
      <w:r w:rsidRPr="001C1171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171">
        <w:rPr>
          <w:rFonts w:ascii="Times New Roman" w:eastAsia="Calibri" w:hAnsi="Times New Roman" w:cs="Times New Roman"/>
          <w:sz w:val="28"/>
          <w:szCs w:val="28"/>
        </w:rPr>
        <w:t>Заявленная работодателями потребность в квалифицированных работниках по видам занятости выглядит следующим образом: 17,6% вакансий руководителей, специалистов высшего уровня квалификации;</w:t>
      </w:r>
      <w:r w:rsidRPr="001C1171">
        <w:rPr>
          <w:rFonts w:ascii="Times New Roman" w:eastAsia="Calibri" w:hAnsi="Times New Roman" w:cs="Times New Roman"/>
          <w:sz w:val="28"/>
          <w:szCs w:val="28"/>
        </w:rPr>
        <w:br/>
        <w:t>5,8% – специалистов среднего уровня квалификации и служащих, занятых подготовкой информации; 12,1% – работников сферы обслуживания и торговли, охраны граждан и собственности; 35,4% – вакансии для квалифицированных рабочих, операторов производственных установок и машин, сборщиков и водителей.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171">
        <w:rPr>
          <w:rFonts w:ascii="Times New Roman" w:eastAsia="Calibri" w:hAnsi="Times New Roman" w:cs="Times New Roman"/>
          <w:sz w:val="28"/>
          <w:szCs w:val="28"/>
        </w:rPr>
        <w:t xml:space="preserve">На рынке труда Югры сохраняется дисбаланс в территориальном разрезе. Основная часть вакансий сосредоточена в </w:t>
      </w:r>
      <w:proofErr w:type="gramStart"/>
      <w:r w:rsidRPr="001C1171">
        <w:rPr>
          <w:rFonts w:ascii="Times New Roman" w:eastAsia="Calibri" w:hAnsi="Times New Roman" w:cs="Times New Roman"/>
          <w:sz w:val="28"/>
          <w:szCs w:val="28"/>
        </w:rPr>
        <w:t>крупных  городах</w:t>
      </w:r>
      <w:proofErr w:type="gramEnd"/>
      <w:r w:rsidRPr="001C1171">
        <w:rPr>
          <w:rFonts w:ascii="Times New Roman" w:eastAsia="Calibri" w:hAnsi="Times New Roman" w:cs="Times New Roman"/>
          <w:sz w:val="28"/>
          <w:szCs w:val="28"/>
        </w:rPr>
        <w:t xml:space="preserve"> округа – Нижневартовск (15,8% от всех вакансий, заявленных в органы службы занятости населения), Нефтеюганск (13,4%), Сургут (10,2%).</w:t>
      </w:r>
    </w:p>
    <w:p w:rsidR="001C1171" w:rsidRPr="001C1171" w:rsidRDefault="001C1171" w:rsidP="001C11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C1171">
        <w:rPr>
          <w:rFonts w:ascii="Times New Roman" w:eastAsia="Calibri" w:hAnsi="Times New Roman" w:cs="Times New Roman"/>
          <w:sz w:val="28"/>
          <w:szCs w:val="28"/>
        </w:rPr>
        <w:t>Информация о вакансиях на рынке труда автономного округа актуализируется на информационном портале «Работа в России» www.trudvsem.ru, интерактивном портале Департамента труда и занятости населения автономного округа http://job.dznhmao.ru и официальном сайте исполнительного органа государственной власти автономного округа http://www.deptrud.admhmao.ru (раздел «Для граждан», подраздел «Поиск работы»).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171">
        <w:rPr>
          <w:rFonts w:ascii="Times New Roman" w:hAnsi="Times New Roman"/>
          <w:sz w:val="28"/>
          <w:szCs w:val="28"/>
        </w:rPr>
        <w:t xml:space="preserve">В целях развития сельских территорий автономного округа, в том числе содействия переселению соотечественников, проживающих за рубежом,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 программой «Развитие агропромышленного комплекса», утвержденной постановлением Правительства                             автономного округа от 05.10.2018 № 344-п</w:t>
      </w:r>
      <w:r w:rsidRPr="001C1171">
        <w:rPr>
          <w:rFonts w:ascii="Times New Roman" w:hAnsi="Times New Roman"/>
          <w:sz w:val="28"/>
          <w:szCs w:val="28"/>
        </w:rPr>
        <w:t>, предусмотрены следующие меры государственной поддержки: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 xml:space="preserve">предоставление грантов в форме субсидий на создание крестьянских (фермерских) хозяйств (на поддержку одного начинающего фермера для разведения крупного рогатого скота мясного или молочного направлений в размере, не превышающем 3 млн. </w:t>
      </w:r>
      <w:r w:rsidRPr="001C1171">
        <w:rPr>
          <w:rFonts w:ascii="Times New Roman" w:hAnsi="Times New Roman"/>
          <w:sz w:val="28"/>
          <w:szCs w:val="28"/>
        </w:rPr>
        <w:t xml:space="preserve">рублей, для ведения иных видов деятельности </w:t>
      </w:r>
      <w:r w:rsidRPr="001C1171">
        <w:rPr>
          <w:rFonts w:ascii="Times New Roman" w:hAnsi="Times New Roman"/>
          <w:sz w:val="28"/>
          <w:szCs w:val="28"/>
        </w:rPr>
        <w:sym w:font="Symbol" w:char="F02D"/>
      </w:r>
      <w:r w:rsidRPr="001C1171">
        <w:rPr>
          <w:rFonts w:ascii="Times New Roman" w:hAnsi="Times New Roman"/>
          <w:sz w:val="28"/>
          <w:szCs w:val="28"/>
        </w:rPr>
        <w:t xml:space="preserve"> в размере, не превышающем 1,5 млн. рублей, со сроком использования гранта не более 18 месяцев);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 xml:space="preserve">предоставление грантов в форме субсидий на развитие семейных животноводческих ферм на базе крестьянских (фермерских) хозяйств (для разведения крупного рогатого скота мясного или молочного направлений </w:t>
      </w:r>
      <w:r w:rsidRPr="001C1171">
        <w:rPr>
          <w:rFonts w:ascii="Times New Roman" w:hAnsi="Times New Roman" w:cs="Times New Roman"/>
          <w:sz w:val="28"/>
          <w:szCs w:val="28"/>
        </w:rPr>
        <w:sym w:font="Symbol" w:char="F02D"/>
      </w:r>
      <w:r w:rsidRPr="001C1171">
        <w:rPr>
          <w:rFonts w:ascii="Times New Roman" w:hAnsi="Times New Roman" w:cs="Times New Roman"/>
          <w:sz w:val="28"/>
          <w:szCs w:val="28"/>
        </w:rPr>
        <w:t xml:space="preserve"> </w:t>
      </w:r>
      <w:r w:rsidRPr="001C1171">
        <w:rPr>
          <w:rFonts w:ascii="Times New Roman" w:hAnsi="Times New Roman" w:cs="Times New Roman"/>
          <w:sz w:val="28"/>
          <w:szCs w:val="28"/>
        </w:rPr>
        <w:lastRenderedPageBreak/>
        <w:t xml:space="preserve">до 30 млн. рублей, для ведения иных видов деятельности </w:t>
      </w:r>
      <w:r w:rsidRPr="001C1171">
        <w:rPr>
          <w:rFonts w:ascii="Times New Roman" w:hAnsi="Times New Roman" w:cs="Times New Roman"/>
          <w:sz w:val="28"/>
          <w:szCs w:val="28"/>
        </w:rPr>
        <w:sym w:font="Symbol" w:char="F02D"/>
      </w:r>
      <w:r w:rsidRPr="001C1171">
        <w:rPr>
          <w:rFonts w:ascii="Times New Roman" w:hAnsi="Times New Roman" w:cs="Times New Roman"/>
          <w:sz w:val="28"/>
          <w:szCs w:val="28"/>
        </w:rPr>
        <w:t xml:space="preserve"> не более 21,6 млн. рублей, со сроком использования средств в течение 24 месяцев);</w:t>
      </w:r>
    </w:p>
    <w:p w:rsidR="001C1171" w:rsidRPr="001C1171" w:rsidRDefault="001C1171" w:rsidP="001C11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 xml:space="preserve">предоставление грантов в форме субсидий на поддержку сельскохозяйственных потребительских кооперативов для развития материально-технической базы (на условиях </w:t>
      </w:r>
      <w:proofErr w:type="spellStart"/>
      <w:r w:rsidRPr="001C117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1171">
        <w:rPr>
          <w:rFonts w:ascii="Times New Roman" w:hAnsi="Times New Roman" w:cs="Times New Roman"/>
          <w:sz w:val="28"/>
          <w:szCs w:val="28"/>
        </w:rPr>
        <w:t>, в сумме не более 70 млн. рублей, со сроком использования гранта в течение 24 месяцев);</w:t>
      </w:r>
    </w:p>
    <w:p w:rsidR="001C1171" w:rsidRPr="001C1171" w:rsidRDefault="001C1171" w:rsidP="001C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молодым специалистам на строительство (приобретение) жилья в сельской местности, переехавшим или изъявившим желание переехать на постоянное место жительства в сельскую местность. 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>предоставление социальных выплат выпускникам учебных заведений, впервые вступившим в трудовые правоотношения с организациями агропромышленного комплекса в сельской местности. Размеры социальных выплат в зависимости от уровня профессионального образования составляют от 25,0 до 100,0 тыс. рублей.</w:t>
      </w:r>
    </w:p>
    <w:p w:rsidR="001C1171" w:rsidRPr="001C1171" w:rsidRDefault="001C1171" w:rsidP="001C11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1171" w:rsidRPr="001C1171" w:rsidRDefault="001C1171" w:rsidP="001C117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171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1C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сфера и жилищное обустройство </w:t>
      </w:r>
    </w:p>
    <w:p w:rsidR="001C1171" w:rsidRPr="001C1171" w:rsidRDefault="001C1171" w:rsidP="001C117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171" w:rsidRPr="001C1171" w:rsidRDefault="001C1171" w:rsidP="001C11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C1171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hyperlink r:id="rId7" w:history="1">
        <w:r w:rsidRPr="001C1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1C1171">
        <w:rPr>
          <w:rFonts w:ascii="Times New Roman" w:eastAsia="Calibri" w:hAnsi="Times New Roman" w:cs="Times New Roman"/>
          <w:sz w:val="28"/>
          <w:szCs w:val="28"/>
        </w:rPr>
        <w:t xml:space="preserve">, постоянно и временно проживающие на законном основании на территории Российской Федерации, а также прибывшие в Российскую Федерацию в экстренном массовом порядке, признанные беженцами в Российской Федерации или получившие временное убежище в Российской Федерации, могут воспользоваться государственными пособиями,  установленными Федеральным законом от 19.05.1995 № 81-ФЗ </w:t>
      </w:r>
      <w:r w:rsidRPr="001C1171">
        <w:rPr>
          <w:rFonts w:ascii="Times New Roman" w:eastAsia="Calibri" w:hAnsi="Times New Roman" w:cs="Times New Roman"/>
          <w:sz w:val="28"/>
          <w:szCs w:val="28"/>
        </w:rPr>
        <w:br/>
        <w:t>«О государственных пособиях гражданам, имеющим детей»: пособие по беременности и родам, единовременное пособие женщинам, вставшим на учет в медицинских организациях в ранние сроки беременности, единовременное пособие при рождении ребенка, ежемесячное пособие по уходу за ребенком, единовременное пособие при передаче ребенка на воспитание в семью, единовременное пособие беременной жене военнослужащего, проходящего военную службу по призыву, ежемесячное пособие на ребенка военнослужащего, проходящего военную службу по призыву.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171">
        <w:rPr>
          <w:rFonts w:ascii="Times New Roman" w:eastAsia="Calibri" w:hAnsi="Times New Roman" w:cs="Times New Roman"/>
          <w:sz w:val="28"/>
          <w:szCs w:val="28"/>
        </w:rPr>
        <w:t xml:space="preserve">Участникам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hyperlink r:id="rId8" w:history="1">
        <w:r w:rsidRPr="001C1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1C1171">
        <w:rPr>
          <w:rFonts w:ascii="Times New Roman" w:eastAsia="Calibri" w:hAnsi="Times New Roman" w:cs="Times New Roman"/>
          <w:sz w:val="28"/>
          <w:szCs w:val="28"/>
        </w:rPr>
        <w:t xml:space="preserve">, ставшим гражданами Российской Федерации, постоянно или временно проживающим в автономном округе, имеющим доход ниже величины прожиточного минимума, предоставляется государственная социальная помощь в соответствии с Законом автономного округа от 24.12.2007 № 197-оз </w:t>
      </w:r>
      <w:r w:rsidRPr="001C1171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государственной социальной помощи и дополнительных мерах социальной помощи населению Ханты-Мансийского автономного </w:t>
      </w:r>
      <w:r w:rsidRPr="001C1171">
        <w:rPr>
          <w:rFonts w:ascii="Times New Roman" w:eastAsia="Calibri" w:hAnsi="Times New Roman" w:cs="Times New Roman"/>
          <w:sz w:val="28"/>
          <w:szCs w:val="28"/>
        </w:rPr>
        <w:br/>
        <w:t xml:space="preserve">округа – Югры». Величина прожиточного минимума за IV квартал 2019 года, установленная постановлением Правительства автономного округа </w:t>
      </w:r>
      <w:r w:rsidRPr="001C1171">
        <w:rPr>
          <w:rFonts w:ascii="Times New Roman" w:eastAsia="Calibri" w:hAnsi="Times New Roman" w:cs="Times New Roman"/>
          <w:sz w:val="28"/>
          <w:szCs w:val="28"/>
        </w:rPr>
        <w:br/>
      </w:r>
      <w:r w:rsidRPr="001C1171">
        <w:rPr>
          <w:rFonts w:ascii="Times New Roman" w:eastAsia="Calibri" w:hAnsi="Times New Roman" w:cs="Times New Roman"/>
          <w:sz w:val="28"/>
          <w:szCs w:val="28"/>
        </w:rPr>
        <w:lastRenderedPageBreak/>
        <w:t>от 24.01.2020 № 11-п, составляет 15 889 рублей для трудоспособного населения, 14 699 рублей – в среднем на душу населения.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71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по предоставлению мер социальной поддержки оказывают непосредственно специалисты казенного учреждения </w:t>
      </w:r>
      <w:r w:rsidRPr="001C1171">
        <w:rPr>
          <w:rFonts w:ascii="Times New Roman" w:eastAsia="Times New Roman" w:hAnsi="Times New Roman" w:cs="Times New Roman"/>
          <w:sz w:val="28"/>
          <w:szCs w:val="28"/>
        </w:rPr>
        <w:br/>
        <w:t xml:space="preserve">автономного округа «Центр социальных выплат» по месту жительства (далее – центр социальных выплат). </w:t>
      </w:r>
    </w:p>
    <w:p w:rsidR="001C1171" w:rsidRPr="001C1171" w:rsidRDefault="001C1171" w:rsidP="001C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назначения мер социальной поддержки граждане могут обратиться с заявлением в муниципальное казенное учреждение «Многофункциональный центр предоставления государственных и муниципальных», расположенный непосредственно по месту жительства заявителя, а также направить почтовым отправлением в центр социальных выплат либо с использованием федеральной государственной информационной системы «Единый портал государственных и муниципальных услуг (функций)» в электронном виде (</w:t>
      </w:r>
      <w:hyperlink r:id="rId9" w:history="1">
        <w:r w:rsidRPr="001C1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1171" w:rsidRPr="001C1171" w:rsidRDefault="001C1171" w:rsidP="001C117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171">
        <w:rPr>
          <w:rFonts w:ascii="Times New Roman" w:eastAsia="Calibri" w:hAnsi="Times New Roman" w:cs="Times New Roman"/>
          <w:sz w:val="28"/>
          <w:szCs w:val="28"/>
        </w:rPr>
        <w:t>Сфера социального обслуживания населения в Югре включает 44 государственные организации. В отношении каждого получателя социальных услуг выбираются подходящая форма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которые указываются в индивидуальной программе предоставления социальных услуг.</w:t>
      </w:r>
    </w:p>
    <w:p w:rsidR="001C1171" w:rsidRPr="001C1171" w:rsidRDefault="001C1171" w:rsidP="001C117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7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учреждениях размещена  на сайте </w:t>
      </w:r>
      <w:hyperlink r:id="rId10" w:history="1">
        <w:r w:rsidRPr="001C1171">
          <w:rPr>
            <w:rFonts w:ascii="Times New Roman" w:eastAsia="Times New Roman" w:hAnsi="Times New Roman" w:cs="Times New Roman"/>
            <w:sz w:val="28"/>
            <w:szCs w:val="28"/>
          </w:rPr>
          <w:t>https://depsr.admhmao.ru/</w:t>
        </w:r>
      </w:hyperlink>
      <w:r w:rsidRPr="001C1171">
        <w:rPr>
          <w:rFonts w:ascii="Times New Roman" w:eastAsia="Times New Roman" w:hAnsi="Times New Roman" w:cs="Times New Roman"/>
          <w:sz w:val="28"/>
          <w:szCs w:val="28"/>
        </w:rPr>
        <w:t xml:space="preserve"> в разделе «Организации, предоставляющие социальные услуги».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3.1 Закона автономного округа от 26.06.2012 № 86-оз «О регулировании отдельных вопросов в сфере охраны здоровья граждан в Ханты-Мансийском автономном округе – Югре»: </w:t>
      </w:r>
    </w:p>
    <w:p w:rsidR="001C1171" w:rsidRPr="001C1171" w:rsidRDefault="001C1171" w:rsidP="001C117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Е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жемесячные и единовременные денежные выплаты </w:t>
      </w:r>
      <w:r w:rsidRPr="001C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медицинским (фармацевтическим) работникам, оказывающим: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первичную медико-санитарную помощь;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специализированную, в том числе высокотехнологичную, медицинскую помощь;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скорую, в том числе скорую специализированную, медицинскую помощь (за исключением осуществления санитарно-авиационной эвакуации) (далее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скорая медицинская помощь);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паллиативную медицинскую помощь.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Ежемесячные денежные выплаты предоставляются: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врачам-терапевтам участковым, врачам-педиатрам участковым и врачам общей практики (семейным врачам) медицинских организаций, являющихся казенными учреждениями (далее также - врачи участковые), обслуживающим  полнокомплектные  врачебные  участки,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10,0 тыс. рублей в месяц, врачам участковым, обслуживающим малокомплектные врачебные участки,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размере 7,5 тыс. рублей в месяц;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врачам врачебных амбулаторий (далее - врачи врачебных амбулаторий), кроме врачей-терапевтов участковых, врачей-педиатров участковых и врачей общей практики (семейных врачей),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5,0 тыс. рублей в месяц;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медицинских организаций, являющихся казенными учреждениями (далее - медицинские сестры участковые), обслуживающим полнокомплектные врачебные участки,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5,0 тыс. рублей в месяц, медицинским сестрам, обслуживающим малокомплектные врачебные участки,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3,5 тыс. рублей в месяц;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фельдшерско-акушерскими пунктами, фельдшерам (акушеркам) фельдшерско-акушерских пунктов и врачебных амбулаторий (далее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фельдшеры фельдшерско-акушерских пунктов)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3,5 тыс. рублей в месяц;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 сестрам, в том числе медицинским сестрам патронажным, фельдшерско-акушерских пунктов и врачебных амбулаторий (далее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сестры фельдшерско-акушерских пунктов и врачебных амбулаторий), кроме медицинских сестер участковых врачей-терапевтов участковых, врачей-педиатров участковых и медицинских сестер врачей общей практики (семейных врачей),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2,5 тыс. рублей в месяц;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специалистам - врачам (провизорам)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3,0 тыс. рублей в месяц;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специалистам из числа среднего медицинского (фармацевтического) персонала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2,5 тыс. рублей в месяц.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Молодым специалистам, впервые принятым на работу </w:t>
      </w:r>
      <w:proofErr w:type="gramStart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медицинские организации</w:t>
      </w:r>
      <w:proofErr w:type="gramEnd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однократно предоставляется единовременная денежная выплата на хозяйственное обустройство в размере 100,0 тыс. рублей.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Медицинским работникам, имеющим высшее образование, прошедшим конкурсный отбор и прибывшим после 1 января 2019 года в города автономного округа с численностью населения свыше 50 тысяч человек из других субъектов Российской Федерации на работу в медицинских организациях, подведомственных исполнительному органу государственной власти автономного округа, по одной из востребованных должностей и заключившим договор о предоставлении единовременной компенсационной выплаты (далее также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договор), данная выплата предоставляется в размере одного миллиона рублей на одного указанного медицинского работника. </w:t>
      </w:r>
    </w:p>
    <w:p w:rsidR="001C1171" w:rsidRPr="001C1171" w:rsidRDefault="001C1171" w:rsidP="001C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востребованных должностей, при трудоустройстве на которые предоставляется единовременная компенсационная выплата, а также порядок конкурсного отбора медицинских работников,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устанавливаются исполнительным органом государственной власти автономного округа, уполномоченным Губернатором автономного округа на принятие решения о предоставлении единовременной компенсационной выплаты. </w:t>
      </w:r>
    </w:p>
    <w:p w:rsidR="001C1171" w:rsidRPr="001C1171" w:rsidRDefault="001C1171" w:rsidP="001C11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Медицинским работникам (врачам, фельдшерам), являющимся гражданами Российской Федерации, не имеющим неисполненных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после 1 января 2019 года на работу в находящиеся на территории автономного округа сельские населенные пункты, либо рабочие поселки, либо поселки городского типа, либо города с населением до 50 тысяч человек из населенных пунктов, не относящихся к перечисленным, и заключившим трудовой договор с медицинской организацией, подведомственной органу исполнительной власти автономного округа,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на должности, включенной в утвержденный исполнительным органом государственной власти автономного округа, уполномоченным Губернатором Югры,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год, данная выплата предоставляется в размере одного миллиона рублей для врачей и пятисот тысяч рублей для фельдшеров. 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Calibri" w:eastAsia="Calibri" w:hAnsi="Calibri" w:cs="Tahoma"/>
          <w:sz w:val="28"/>
          <w:szCs w:val="28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2020 года в Югре с участием АО «Ипотечное агентство Югры» создан и функционирует фонд наемных домов, состоящий из 8 наемных домов коммерческого использования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4-х крупных городах Югры – Нефтеюганск (1), Сургут (3), Ханты-Мансийск (3) и Нижневартовск (1), общей площадью 53,653 тыс. кв. м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(1280 меблированных квартир) и 3 наемных домов социального использования в городах: Сургут, Мегион, </w:t>
      </w:r>
      <w:proofErr w:type="spellStart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</w:t>
      </w:r>
      <w:proofErr w:type="spellEnd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-Ях общей площадью 34,239 тыс. кв. м (713 квартир), приобретенных с участием средств бюджета автономного округа.</w:t>
      </w:r>
    </w:p>
    <w:p w:rsidR="001C1171" w:rsidRPr="001C1171" w:rsidRDefault="001C1171" w:rsidP="001C1171">
      <w:pPr>
        <w:spacing w:after="0" w:line="240" w:lineRule="auto"/>
        <w:ind w:firstLine="567"/>
        <w:jc w:val="both"/>
        <w:rPr>
          <w:rFonts w:ascii="Calibri" w:eastAsia="Calibri" w:hAnsi="Calibri" w:cs="Tahoma"/>
        </w:rPr>
      </w:pPr>
      <w:r w:rsidRPr="001C1171">
        <w:rPr>
          <w:rFonts w:ascii="Times New Roman" w:eastAsia="Calibri" w:hAnsi="Times New Roman" w:cs="Times New Roman"/>
          <w:sz w:val="28"/>
          <w:szCs w:val="28"/>
        </w:rPr>
        <w:t xml:space="preserve">Все дома располагаются в районах с развитой инфраструктурой, с подключением в городскую систему «Безопасный город», имеют жилые помещения различной конфигурации (студии, 1, 2, 3-комнатные квартиры). </w:t>
      </w:r>
      <w:r w:rsidRPr="001C1171">
        <w:rPr>
          <w:rFonts w:ascii="Times New Roman" w:eastAsia="Calibri" w:hAnsi="Times New Roman" w:cs="Times New Roman"/>
          <w:sz w:val="28"/>
          <w:szCs w:val="28"/>
          <w:lang w:eastAsia="ru-RU"/>
        </w:rPr>
        <w:t>Жители наемных домов коммерчес</w:t>
      </w:r>
      <w:bookmarkStart w:id="4" w:name="_GoBack1"/>
      <w:bookmarkEnd w:id="4"/>
      <w:r w:rsidRPr="001C1171">
        <w:rPr>
          <w:rFonts w:ascii="Times New Roman" w:eastAsia="Calibri" w:hAnsi="Times New Roman" w:cs="Times New Roman"/>
          <w:sz w:val="28"/>
          <w:szCs w:val="28"/>
          <w:lang w:eastAsia="ru-RU"/>
        </w:rPr>
        <w:t>кого использования домов имеют возможность получения регистрации по месту пребывания на период проживания.</w:t>
      </w:r>
    </w:p>
    <w:p w:rsidR="001C1171" w:rsidRPr="001C1171" w:rsidRDefault="001C1171" w:rsidP="001C1171">
      <w:pPr>
        <w:spacing w:after="0" w:line="240" w:lineRule="auto"/>
        <w:ind w:firstLine="567"/>
        <w:jc w:val="both"/>
        <w:rPr>
          <w:rFonts w:ascii="Calibri" w:eastAsia="Calibri" w:hAnsi="Calibri" w:cs="Tahoma"/>
        </w:rPr>
      </w:pPr>
      <w:r w:rsidRPr="001C1171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наемных домах коммерческого использования размещена в сети Интернет на сайте </w:t>
      </w:r>
      <w:hyperlink r:id="rId11" w:tgtFrame="_blank">
        <w:r w:rsidRPr="001C1171">
          <w:rPr>
            <w:rFonts w:ascii="Times New Roman" w:eastAsia="Calibri" w:hAnsi="Times New Roman" w:cs="Times New Roman"/>
            <w:bCs/>
            <w:sz w:val="28"/>
            <w:szCs w:val="28"/>
          </w:rPr>
          <w:t>prostodomugra.ru</w:t>
        </w:r>
      </w:hyperlink>
      <w:r w:rsidRPr="001C117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C11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1171" w:rsidRPr="001C1171" w:rsidRDefault="001C1171" w:rsidP="001C1171">
      <w:pPr>
        <w:spacing w:after="0" w:line="240" w:lineRule="auto"/>
        <w:ind w:firstLine="567"/>
        <w:jc w:val="both"/>
        <w:rPr>
          <w:rFonts w:ascii="Calibri" w:eastAsia="Calibri" w:hAnsi="Calibri" w:cs="Tahoma"/>
        </w:rPr>
      </w:pPr>
      <w:r w:rsidRPr="001C11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</w:t>
      </w:r>
      <w:r w:rsidRPr="001C1171">
        <w:rPr>
          <w:rFonts w:ascii="Times New Roman" w:eastAsia="Calibri" w:hAnsi="Times New Roman" w:cs="Times New Roman"/>
          <w:bCs/>
          <w:sz w:val="28"/>
          <w:szCs w:val="28"/>
        </w:rPr>
        <w:t>наемных домах</w:t>
      </w:r>
      <w:r w:rsidRPr="001C1171">
        <w:rPr>
          <w:rFonts w:ascii="Times New Roman" w:eastAsia="Calibri" w:hAnsi="Times New Roman" w:cs="Times New Roman"/>
          <w:sz w:val="28"/>
          <w:szCs w:val="28"/>
        </w:rPr>
        <w:t xml:space="preserve"> социального использования опубликована на официальном информационном портале  администрации органов местного самоуправления.</w:t>
      </w:r>
    </w:p>
    <w:p w:rsidR="001C1171" w:rsidRPr="001C1171" w:rsidRDefault="001C1171" w:rsidP="001C1171">
      <w:pPr>
        <w:suppressAutoHyphens/>
        <w:spacing w:after="0" w:line="240" w:lineRule="auto"/>
        <w:ind w:firstLine="567"/>
        <w:jc w:val="both"/>
        <w:rPr>
          <w:rFonts w:ascii="Calibri" w:eastAsia="Calibri" w:hAnsi="Calibri" w:cs="Tahoma"/>
        </w:rPr>
      </w:pPr>
      <w:r w:rsidRPr="001C1171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жилых помещений в наемных домах социального использования осуществляется в соответствии с Жилищным кодексом Российской Федерации гражданам, признанным нуждающимися в жилых помещениях, и не имеющим достаточных доходов для самостоятельного приобретения жилых помещений в собственность.</w:t>
      </w:r>
    </w:p>
    <w:p w:rsidR="001C1171" w:rsidRPr="001C1171" w:rsidRDefault="001C1171" w:rsidP="001C1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71" w:rsidRPr="001C1171" w:rsidRDefault="001C1171" w:rsidP="001C1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Возможности для получения образования, а также возможности для осуществления научной деятельности по актуальным научным и технологическим направлениям</w:t>
      </w:r>
    </w:p>
    <w:p w:rsidR="001C1171" w:rsidRPr="001C1171" w:rsidRDefault="001C1171" w:rsidP="001C11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образовательную деятельность в Югре осуществляют 21 образовательная организация профессионального образования, подведомственная Департаменту образования и молодежной политики автономного округа, из них: 3 образовательные организации высшего образования, 18 профессиональных образовательных организаций.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высшего образования ведется подготовка по 73 специальностям (бакалавриат, специалитет, магистратура); в образовательных организациях профессионального образования – по 121 специальности и профессии для ведущих отраслей экономики автономного округа: нефтегазовой, строительной, транспортной, энергетической и социальной сферы.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Федерального закона об образовании в Российской Федерации от 29.12.2012 № 273-ФЗ (далее – Закон об образовании) иностранные граждане и лица без гражданства (далее – иностранные граждане)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представления ими документов или иных доказательств, предусмотренных статьей 17 Федерального закона от 24.05.1999 N 99-ФЗ «О государственной политике Российской Федерации в отношении соотечественников за рубежом». 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71 Закона об образовании 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специалитета, гражданам могут быть предоставлены особые права зачисления: без вступительных испытаний; в пределах установленной квоты при условии успешного прохождения вступительных испытаний; преимущественное право при условии успешного прохождения вступительных испытаний и при прочих равных условиях;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 иные особые права, установленные статьей 71 Закона об  образовании.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Соотечественники имеют право принимать участие в научных исследованиях, проводимых Российским фондом фундаментальных исследований и другими научными организациями.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трудоустройства соотечественников в образовательную организацию высшего образования они имеют право заниматься научной деятельностью в соответствии с государственным заданием образовательной организации.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дополнительных общеобразовательных программах и условиях их реализации, в том числе на платной основе, которые могут получить в Югре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рубежом, (далее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программа)  размещена в открытом доступе: </w:t>
      </w:r>
    </w:p>
    <w:p w:rsidR="001C1171" w:rsidRPr="001C1171" w:rsidRDefault="001C1171" w:rsidP="001C11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автоматизированной информационной системе «Персонифицированное дополнительное образование» https://hmao.pfdo.ru/).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федеральном информационно-аналитическом ресурсе «Атлас доступного дополнительного образования для детей России» (http://do.edmonitor.ru/static/edprog.html), имеется возможность использования мобильного приложения в </w:t>
      </w:r>
      <w:proofErr w:type="spellStart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iTunes</w:t>
      </w:r>
      <w:proofErr w:type="spellEnd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Рlау</w:t>
      </w:r>
      <w:proofErr w:type="spellEnd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https://itunes.apple.com/ru/app/атлас-до/id1269097192.</w:t>
      </w:r>
    </w:p>
    <w:p w:rsidR="001C1171" w:rsidRPr="001C1171" w:rsidRDefault="001C1171" w:rsidP="001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сайтах муниципальных органов управления образованием (</w:t>
      </w:r>
      <w:hyperlink r:id="rId12" w:history="1">
        <w:r w:rsidRPr="001C1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https://depobr-molod.admhmao.ru/</w:t>
        </w:r>
      </w:hyperlink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«Муниципальные органы управления образованием Югры».</w:t>
      </w:r>
    </w:p>
    <w:p w:rsidR="001C1171" w:rsidRPr="001C1171" w:rsidRDefault="001C1171" w:rsidP="001C1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71" w:rsidRPr="001C1171" w:rsidRDefault="001C1171" w:rsidP="001C1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Контактная информация </w:t>
      </w:r>
    </w:p>
    <w:p w:rsidR="001C1171" w:rsidRPr="001C1171" w:rsidRDefault="001C1171" w:rsidP="001C1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71" w:rsidRPr="001C1171" w:rsidRDefault="001C1171" w:rsidP="001C11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труда и занятости населения Югры – уполномоченный орган исполнительной власти, ответственный за реализацию Государственной программы  в автономном округе. </w:t>
      </w:r>
    </w:p>
    <w:p w:rsidR="001C1171" w:rsidRPr="001C1171" w:rsidRDefault="001C1171" w:rsidP="001C11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 628012, г. Ханты-Мансийск, ул. К. Маркса, д. 12, телефон/факс  приемной: (3467) 33 16 09, телефон   для  консультаций:  (3467) 32 05 09.</w:t>
      </w:r>
    </w:p>
    <w:p w:rsidR="001C1171" w:rsidRPr="001C1171" w:rsidRDefault="001C1171" w:rsidP="001C11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Интернет-сайт: </w:t>
      </w:r>
      <w:hyperlink r:id="rId13" w:history="1">
        <w:r w:rsidRPr="001C1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www.deptrud.admhmao.ru</w:t>
        </w:r>
      </w:hyperlink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14" w:history="1">
        <w:r w:rsidRPr="001C1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dtzn@admhmao.ru</w:t>
        </w:r>
      </w:hyperlink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171" w:rsidRPr="001C1171" w:rsidRDefault="001C1171" w:rsidP="001C11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</w:t>
      </w:r>
      <w:proofErr w:type="gramStart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служб</w:t>
      </w:r>
      <w:proofErr w:type="gramEnd"/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в муниципальных образованиях Югры размещена на сайте </w:t>
      </w:r>
      <w:hyperlink r:id="rId15" w:history="1">
        <w:r w:rsidRPr="001C1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www.deptrud.admhmao.ru</w:t>
        </w:r>
      </w:hyperlink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«Подведомственные учреждения».</w:t>
      </w:r>
    </w:p>
    <w:p w:rsidR="001C1171" w:rsidRPr="001C1171" w:rsidRDefault="001C1171" w:rsidP="001C11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вопросам миграции УМВД России по автономному округу осуществляет прием заявлений и документов соотечественников для участия в Государственной программе, принятие решений о выдаче (аннулировании) свидетельства участника Государственной программы. </w:t>
      </w:r>
    </w:p>
    <w:p w:rsidR="001C1171" w:rsidRPr="001C1171" w:rsidRDefault="001C1171" w:rsidP="001C11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 628950, г. Ханты-Мансийск, ул. Мира, д. 104, тел./факс:  (3467) 96 24 20, телефон горячей линии: 8 999 370 07 87.</w:t>
      </w:r>
    </w:p>
    <w:p w:rsidR="001C1171" w:rsidRPr="001C1171" w:rsidRDefault="001C1171" w:rsidP="001C11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соотечественников размещена на портале «Открытый регион 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Югра» (</w:t>
      </w:r>
      <w:r w:rsidRPr="001C11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C1171">
        <w:rPr>
          <w:rFonts w:ascii="Times New Roman" w:eastAsia="Times New Roman" w:hAnsi="Times New Roman" w:cs="Times New Roman"/>
          <w:sz w:val="28"/>
          <w:szCs w:val="28"/>
          <w:lang w:eastAsia="ru-RU"/>
        </w:rPr>
        <w:t>.myopenugra.ru/) в разделе «Соотечественникам».</w:t>
      </w:r>
    </w:p>
    <w:p w:rsidR="001C1171" w:rsidRPr="001C1171" w:rsidRDefault="001C1171" w:rsidP="001C11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A5" w:rsidRDefault="00146EA5" w:rsidP="00146E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46EA5" w:rsidSect="009572F4">
      <w:headerReference w:type="default" r:id="rId16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9BB" w:rsidRDefault="002809BB" w:rsidP="00617B40">
      <w:pPr>
        <w:spacing w:after="0" w:line="240" w:lineRule="auto"/>
      </w:pPr>
      <w:r>
        <w:separator/>
      </w:r>
    </w:p>
  </w:endnote>
  <w:endnote w:type="continuationSeparator" w:id="0">
    <w:p w:rsidR="002809BB" w:rsidRDefault="002809B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9BB" w:rsidRDefault="002809BB" w:rsidP="00617B40">
      <w:pPr>
        <w:spacing w:after="0" w:line="240" w:lineRule="auto"/>
      </w:pPr>
      <w:r>
        <w:separator/>
      </w:r>
    </w:p>
  </w:footnote>
  <w:footnote w:type="continuationSeparator" w:id="0">
    <w:p w:rsidR="002809BB" w:rsidRDefault="002809B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2223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03AA" w:rsidRDefault="004003AA">
        <w:pPr>
          <w:pStyle w:val="a6"/>
          <w:jc w:val="center"/>
        </w:pPr>
      </w:p>
      <w:p w:rsidR="004003AA" w:rsidRDefault="004003AA">
        <w:pPr>
          <w:pStyle w:val="a6"/>
          <w:jc w:val="center"/>
        </w:pPr>
      </w:p>
      <w:p w:rsidR="004003AA" w:rsidRPr="00D514F4" w:rsidRDefault="004003AA">
        <w:pPr>
          <w:pStyle w:val="a6"/>
          <w:jc w:val="center"/>
          <w:rPr>
            <w:rFonts w:ascii="Times New Roman" w:hAnsi="Times New Roman" w:cs="Times New Roman"/>
          </w:rPr>
        </w:pPr>
        <w:r w:rsidRPr="00D514F4">
          <w:rPr>
            <w:rFonts w:ascii="Times New Roman" w:hAnsi="Times New Roman" w:cs="Times New Roman"/>
          </w:rPr>
          <w:fldChar w:fldCharType="begin"/>
        </w:r>
        <w:r w:rsidRPr="00D514F4">
          <w:rPr>
            <w:rFonts w:ascii="Times New Roman" w:hAnsi="Times New Roman" w:cs="Times New Roman"/>
          </w:rPr>
          <w:instrText>PAGE   \* MERGEFORMAT</w:instrText>
        </w:r>
        <w:r w:rsidRPr="00D514F4">
          <w:rPr>
            <w:rFonts w:ascii="Times New Roman" w:hAnsi="Times New Roman" w:cs="Times New Roman"/>
          </w:rPr>
          <w:fldChar w:fldCharType="separate"/>
        </w:r>
        <w:r w:rsidR="00931951">
          <w:rPr>
            <w:rFonts w:ascii="Times New Roman" w:hAnsi="Times New Roman" w:cs="Times New Roman"/>
            <w:noProof/>
          </w:rPr>
          <w:t>10</w:t>
        </w:r>
        <w:r w:rsidRPr="00D514F4">
          <w:rPr>
            <w:rFonts w:ascii="Times New Roman" w:hAnsi="Times New Roman" w:cs="Times New Roman"/>
          </w:rPr>
          <w:fldChar w:fldCharType="end"/>
        </w:r>
      </w:p>
    </w:sdtContent>
  </w:sdt>
  <w:p w:rsidR="004003AA" w:rsidRDefault="004003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12153"/>
    <w:rsid w:val="00023C58"/>
    <w:rsid w:val="00024C37"/>
    <w:rsid w:val="00027765"/>
    <w:rsid w:val="00040B62"/>
    <w:rsid w:val="0004410D"/>
    <w:rsid w:val="000523DE"/>
    <w:rsid w:val="000553F6"/>
    <w:rsid w:val="000602BB"/>
    <w:rsid w:val="00064BB7"/>
    <w:rsid w:val="00094C89"/>
    <w:rsid w:val="00097426"/>
    <w:rsid w:val="000A20DE"/>
    <w:rsid w:val="000B30E4"/>
    <w:rsid w:val="000B4C48"/>
    <w:rsid w:val="000B6BD3"/>
    <w:rsid w:val="000C04F3"/>
    <w:rsid w:val="000C0D16"/>
    <w:rsid w:val="000D11F5"/>
    <w:rsid w:val="000E09ED"/>
    <w:rsid w:val="000E2AD9"/>
    <w:rsid w:val="000F242D"/>
    <w:rsid w:val="00136A39"/>
    <w:rsid w:val="00146EA5"/>
    <w:rsid w:val="00150967"/>
    <w:rsid w:val="00151DA5"/>
    <w:rsid w:val="00151E04"/>
    <w:rsid w:val="00167936"/>
    <w:rsid w:val="00170552"/>
    <w:rsid w:val="00182B80"/>
    <w:rsid w:val="001847D2"/>
    <w:rsid w:val="0018600B"/>
    <w:rsid w:val="00186A59"/>
    <w:rsid w:val="00191CA5"/>
    <w:rsid w:val="00194AD4"/>
    <w:rsid w:val="001A50F7"/>
    <w:rsid w:val="001C1171"/>
    <w:rsid w:val="001C5C3F"/>
    <w:rsid w:val="001C7883"/>
    <w:rsid w:val="001F1827"/>
    <w:rsid w:val="001F7BD6"/>
    <w:rsid w:val="002003D8"/>
    <w:rsid w:val="00204544"/>
    <w:rsid w:val="00212AA2"/>
    <w:rsid w:val="0021305C"/>
    <w:rsid w:val="00225C7D"/>
    <w:rsid w:val="002300FD"/>
    <w:rsid w:val="00234040"/>
    <w:rsid w:val="00250049"/>
    <w:rsid w:val="002529F0"/>
    <w:rsid w:val="00260803"/>
    <w:rsid w:val="00261D49"/>
    <w:rsid w:val="002809BB"/>
    <w:rsid w:val="002907FC"/>
    <w:rsid w:val="002A1704"/>
    <w:rsid w:val="002A43B3"/>
    <w:rsid w:val="002A708D"/>
    <w:rsid w:val="002A75A0"/>
    <w:rsid w:val="002B29DC"/>
    <w:rsid w:val="002B509E"/>
    <w:rsid w:val="002C53B4"/>
    <w:rsid w:val="002C655F"/>
    <w:rsid w:val="002D0994"/>
    <w:rsid w:val="002D48EB"/>
    <w:rsid w:val="002F088D"/>
    <w:rsid w:val="00300A33"/>
    <w:rsid w:val="00301280"/>
    <w:rsid w:val="00311807"/>
    <w:rsid w:val="00325D03"/>
    <w:rsid w:val="003308A4"/>
    <w:rsid w:val="00343BF0"/>
    <w:rsid w:val="00351055"/>
    <w:rsid w:val="0035425A"/>
    <w:rsid w:val="003548DA"/>
    <w:rsid w:val="00356808"/>
    <w:rsid w:val="0036060B"/>
    <w:rsid w:val="003624D8"/>
    <w:rsid w:val="00363708"/>
    <w:rsid w:val="00365A46"/>
    <w:rsid w:val="003662AE"/>
    <w:rsid w:val="00367580"/>
    <w:rsid w:val="00371D9A"/>
    <w:rsid w:val="00386680"/>
    <w:rsid w:val="00397EFC"/>
    <w:rsid w:val="003A15D4"/>
    <w:rsid w:val="003A2F9E"/>
    <w:rsid w:val="003A6C3C"/>
    <w:rsid w:val="003B7BC2"/>
    <w:rsid w:val="003B7F98"/>
    <w:rsid w:val="003C2E4C"/>
    <w:rsid w:val="003C4E80"/>
    <w:rsid w:val="003C7925"/>
    <w:rsid w:val="003D6BFC"/>
    <w:rsid w:val="003E18C7"/>
    <w:rsid w:val="003E409E"/>
    <w:rsid w:val="003F2416"/>
    <w:rsid w:val="003F28C8"/>
    <w:rsid w:val="003F3603"/>
    <w:rsid w:val="003F36BC"/>
    <w:rsid w:val="003F52E7"/>
    <w:rsid w:val="003F7350"/>
    <w:rsid w:val="003F7EF6"/>
    <w:rsid w:val="004003AA"/>
    <w:rsid w:val="00404BE7"/>
    <w:rsid w:val="00415C8D"/>
    <w:rsid w:val="00417101"/>
    <w:rsid w:val="00422070"/>
    <w:rsid w:val="00423601"/>
    <w:rsid w:val="00423A51"/>
    <w:rsid w:val="00431272"/>
    <w:rsid w:val="004333EE"/>
    <w:rsid w:val="0043463B"/>
    <w:rsid w:val="00444D94"/>
    <w:rsid w:val="0044500A"/>
    <w:rsid w:val="00446DB9"/>
    <w:rsid w:val="004545BD"/>
    <w:rsid w:val="00465FC6"/>
    <w:rsid w:val="00475FF0"/>
    <w:rsid w:val="00477CAE"/>
    <w:rsid w:val="00482065"/>
    <w:rsid w:val="00485F81"/>
    <w:rsid w:val="004B28BF"/>
    <w:rsid w:val="004C069C"/>
    <w:rsid w:val="004C14AC"/>
    <w:rsid w:val="004C1C38"/>
    <w:rsid w:val="004C562E"/>
    <w:rsid w:val="004C7125"/>
    <w:rsid w:val="004D0698"/>
    <w:rsid w:val="004E04E5"/>
    <w:rsid w:val="004E6013"/>
    <w:rsid w:val="004F72DA"/>
    <w:rsid w:val="004F7CDE"/>
    <w:rsid w:val="00504105"/>
    <w:rsid w:val="005239A4"/>
    <w:rsid w:val="00527478"/>
    <w:rsid w:val="00532CA8"/>
    <w:rsid w:val="0054259C"/>
    <w:rsid w:val="005439BD"/>
    <w:rsid w:val="005478A1"/>
    <w:rsid w:val="0058107F"/>
    <w:rsid w:val="00581570"/>
    <w:rsid w:val="00585197"/>
    <w:rsid w:val="005A1252"/>
    <w:rsid w:val="005A14BD"/>
    <w:rsid w:val="005A66B0"/>
    <w:rsid w:val="005B0B94"/>
    <w:rsid w:val="005B2935"/>
    <w:rsid w:val="005B7083"/>
    <w:rsid w:val="005C1984"/>
    <w:rsid w:val="005D196B"/>
    <w:rsid w:val="005D1AA8"/>
    <w:rsid w:val="005D5C72"/>
    <w:rsid w:val="005F0864"/>
    <w:rsid w:val="00605866"/>
    <w:rsid w:val="00614707"/>
    <w:rsid w:val="00616224"/>
    <w:rsid w:val="0061711B"/>
    <w:rsid w:val="00617B40"/>
    <w:rsid w:val="00621C0A"/>
    <w:rsid w:val="006238DB"/>
    <w:rsid w:val="00623C81"/>
    <w:rsid w:val="00624276"/>
    <w:rsid w:val="00625DB4"/>
    <w:rsid w:val="00626321"/>
    <w:rsid w:val="006357AD"/>
    <w:rsid w:val="006368F5"/>
    <w:rsid w:val="00636F28"/>
    <w:rsid w:val="00641DDD"/>
    <w:rsid w:val="00650D0E"/>
    <w:rsid w:val="00652848"/>
    <w:rsid w:val="00655734"/>
    <w:rsid w:val="00656A06"/>
    <w:rsid w:val="006615CF"/>
    <w:rsid w:val="00671082"/>
    <w:rsid w:val="006722F9"/>
    <w:rsid w:val="006776A2"/>
    <w:rsid w:val="00687E6C"/>
    <w:rsid w:val="00696E7E"/>
    <w:rsid w:val="006A0108"/>
    <w:rsid w:val="006A5B30"/>
    <w:rsid w:val="006B1282"/>
    <w:rsid w:val="006B78A3"/>
    <w:rsid w:val="006C12F3"/>
    <w:rsid w:val="006C37AF"/>
    <w:rsid w:val="006C77B8"/>
    <w:rsid w:val="006D18AE"/>
    <w:rsid w:val="006D495B"/>
    <w:rsid w:val="006F1237"/>
    <w:rsid w:val="006F3D58"/>
    <w:rsid w:val="006F69E9"/>
    <w:rsid w:val="00707460"/>
    <w:rsid w:val="007206D3"/>
    <w:rsid w:val="00732256"/>
    <w:rsid w:val="007343BF"/>
    <w:rsid w:val="00736205"/>
    <w:rsid w:val="007534A0"/>
    <w:rsid w:val="00767C96"/>
    <w:rsid w:val="0077481C"/>
    <w:rsid w:val="007801ED"/>
    <w:rsid w:val="0079367A"/>
    <w:rsid w:val="00795888"/>
    <w:rsid w:val="007A0722"/>
    <w:rsid w:val="007A2641"/>
    <w:rsid w:val="007A756F"/>
    <w:rsid w:val="007B126D"/>
    <w:rsid w:val="007B1CD0"/>
    <w:rsid w:val="007B707E"/>
    <w:rsid w:val="007C5828"/>
    <w:rsid w:val="007C6255"/>
    <w:rsid w:val="007E47C4"/>
    <w:rsid w:val="007F7160"/>
    <w:rsid w:val="00805A4C"/>
    <w:rsid w:val="00811674"/>
    <w:rsid w:val="0081384F"/>
    <w:rsid w:val="00822F9D"/>
    <w:rsid w:val="00837CC7"/>
    <w:rsid w:val="008459BB"/>
    <w:rsid w:val="00855199"/>
    <w:rsid w:val="00880822"/>
    <w:rsid w:val="00883035"/>
    <w:rsid w:val="00886731"/>
    <w:rsid w:val="00887852"/>
    <w:rsid w:val="008A1E73"/>
    <w:rsid w:val="008A55DE"/>
    <w:rsid w:val="008B5991"/>
    <w:rsid w:val="008C1C40"/>
    <w:rsid w:val="008C2ACB"/>
    <w:rsid w:val="008C36EF"/>
    <w:rsid w:val="008C7589"/>
    <w:rsid w:val="008D4099"/>
    <w:rsid w:val="008D6252"/>
    <w:rsid w:val="008E274A"/>
    <w:rsid w:val="008E3463"/>
    <w:rsid w:val="008E4601"/>
    <w:rsid w:val="008F2134"/>
    <w:rsid w:val="008F5488"/>
    <w:rsid w:val="009023F0"/>
    <w:rsid w:val="00903CF1"/>
    <w:rsid w:val="0091104D"/>
    <w:rsid w:val="009176CD"/>
    <w:rsid w:val="00925D3B"/>
    <w:rsid w:val="00927695"/>
    <w:rsid w:val="00931951"/>
    <w:rsid w:val="00933810"/>
    <w:rsid w:val="009547A4"/>
    <w:rsid w:val="00955E17"/>
    <w:rsid w:val="009572F4"/>
    <w:rsid w:val="00960334"/>
    <w:rsid w:val="009624D4"/>
    <w:rsid w:val="0096338B"/>
    <w:rsid w:val="00987AFF"/>
    <w:rsid w:val="009917B5"/>
    <w:rsid w:val="0099471C"/>
    <w:rsid w:val="009A231B"/>
    <w:rsid w:val="009A2357"/>
    <w:rsid w:val="009B134D"/>
    <w:rsid w:val="009C0855"/>
    <w:rsid w:val="009C1751"/>
    <w:rsid w:val="009D1862"/>
    <w:rsid w:val="009F6EC2"/>
    <w:rsid w:val="00A01E0B"/>
    <w:rsid w:val="00A07B0A"/>
    <w:rsid w:val="00A1418E"/>
    <w:rsid w:val="00A14960"/>
    <w:rsid w:val="00A317BB"/>
    <w:rsid w:val="00A33D50"/>
    <w:rsid w:val="00A611A4"/>
    <w:rsid w:val="00A7172D"/>
    <w:rsid w:val="00A857B0"/>
    <w:rsid w:val="00A9194A"/>
    <w:rsid w:val="00A933FE"/>
    <w:rsid w:val="00AA03BD"/>
    <w:rsid w:val="00AC16A7"/>
    <w:rsid w:val="00AC194A"/>
    <w:rsid w:val="00AC3AFD"/>
    <w:rsid w:val="00AD39DB"/>
    <w:rsid w:val="00AD697A"/>
    <w:rsid w:val="00AD7895"/>
    <w:rsid w:val="00AE0B81"/>
    <w:rsid w:val="00AE32EC"/>
    <w:rsid w:val="00AE7301"/>
    <w:rsid w:val="00B04348"/>
    <w:rsid w:val="00B06C4B"/>
    <w:rsid w:val="00B10325"/>
    <w:rsid w:val="00B17E67"/>
    <w:rsid w:val="00B2079F"/>
    <w:rsid w:val="00B2259C"/>
    <w:rsid w:val="00B31D90"/>
    <w:rsid w:val="00B3325A"/>
    <w:rsid w:val="00B40C09"/>
    <w:rsid w:val="00B45F61"/>
    <w:rsid w:val="00B53A62"/>
    <w:rsid w:val="00B626AF"/>
    <w:rsid w:val="00B76CD1"/>
    <w:rsid w:val="00B81A2D"/>
    <w:rsid w:val="00BB6639"/>
    <w:rsid w:val="00BB672B"/>
    <w:rsid w:val="00BB6D7D"/>
    <w:rsid w:val="00BC1D9B"/>
    <w:rsid w:val="00BE2AF4"/>
    <w:rsid w:val="00BF262A"/>
    <w:rsid w:val="00C002B4"/>
    <w:rsid w:val="00C04570"/>
    <w:rsid w:val="00C078E5"/>
    <w:rsid w:val="00C10A44"/>
    <w:rsid w:val="00C16253"/>
    <w:rsid w:val="00C21D1F"/>
    <w:rsid w:val="00C239F1"/>
    <w:rsid w:val="00C266A6"/>
    <w:rsid w:val="00C36F0C"/>
    <w:rsid w:val="00C36F5A"/>
    <w:rsid w:val="00C37D8D"/>
    <w:rsid w:val="00C408BB"/>
    <w:rsid w:val="00C40C6F"/>
    <w:rsid w:val="00C51F70"/>
    <w:rsid w:val="00C7412C"/>
    <w:rsid w:val="00C74B83"/>
    <w:rsid w:val="00C83BEA"/>
    <w:rsid w:val="00C9151A"/>
    <w:rsid w:val="00CA2D41"/>
    <w:rsid w:val="00CA370E"/>
    <w:rsid w:val="00CA7141"/>
    <w:rsid w:val="00CB050F"/>
    <w:rsid w:val="00CB357A"/>
    <w:rsid w:val="00CB7003"/>
    <w:rsid w:val="00CC0136"/>
    <w:rsid w:val="00CC2312"/>
    <w:rsid w:val="00CC7C2A"/>
    <w:rsid w:val="00CE6F34"/>
    <w:rsid w:val="00CF3794"/>
    <w:rsid w:val="00CF44D0"/>
    <w:rsid w:val="00CF744D"/>
    <w:rsid w:val="00D007DF"/>
    <w:rsid w:val="00D13C35"/>
    <w:rsid w:val="00D155CC"/>
    <w:rsid w:val="00D20948"/>
    <w:rsid w:val="00D26095"/>
    <w:rsid w:val="00D4701F"/>
    <w:rsid w:val="00D514F4"/>
    <w:rsid w:val="00D53054"/>
    <w:rsid w:val="00D61498"/>
    <w:rsid w:val="00D64FB3"/>
    <w:rsid w:val="00D65B49"/>
    <w:rsid w:val="00D8061E"/>
    <w:rsid w:val="00D900EA"/>
    <w:rsid w:val="00D9582F"/>
    <w:rsid w:val="00DA7286"/>
    <w:rsid w:val="00DB032D"/>
    <w:rsid w:val="00DB3EB1"/>
    <w:rsid w:val="00DB5192"/>
    <w:rsid w:val="00DD13ED"/>
    <w:rsid w:val="00DE12FA"/>
    <w:rsid w:val="00DE36C6"/>
    <w:rsid w:val="00DF584D"/>
    <w:rsid w:val="00E024DC"/>
    <w:rsid w:val="00E05238"/>
    <w:rsid w:val="00E05262"/>
    <w:rsid w:val="00E11BBD"/>
    <w:rsid w:val="00E16B15"/>
    <w:rsid w:val="00E1762B"/>
    <w:rsid w:val="00E23C31"/>
    <w:rsid w:val="00E25E27"/>
    <w:rsid w:val="00E26486"/>
    <w:rsid w:val="00E4395D"/>
    <w:rsid w:val="00E516F7"/>
    <w:rsid w:val="00E624C3"/>
    <w:rsid w:val="00E67AF8"/>
    <w:rsid w:val="00E741AE"/>
    <w:rsid w:val="00E75183"/>
    <w:rsid w:val="00E75C8C"/>
    <w:rsid w:val="00E77708"/>
    <w:rsid w:val="00EB144D"/>
    <w:rsid w:val="00EC12DE"/>
    <w:rsid w:val="00ED01A2"/>
    <w:rsid w:val="00ED5983"/>
    <w:rsid w:val="00ED68B1"/>
    <w:rsid w:val="00EE06C4"/>
    <w:rsid w:val="00EE6E00"/>
    <w:rsid w:val="00EF214F"/>
    <w:rsid w:val="00EF4C66"/>
    <w:rsid w:val="00EF662F"/>
    <w:rsid w:val="00F114E8"/>
    <w:rsid w:val="00F155DA"/>
    <w:rsid w:val="00F21CE5"/>
    <w:rsid w:val="00F24637"/>
    <w:rsid w:val="00F262C9"/>
    <w:rsid w:val="00F359DB"/>
    <w:rsid w:val="00F40F2A"/>
    <w:rsid w:val="00F449DF"/>
    <w:rsid w:val="00F502B7"/>
    <w:rsid w:val="00F55E37"/>
    <w:rsid w:val="00F634A6"/>
    <w:rsid w:val="00F64446"/>
    <w:rsid w:val="00F65FA1"/>
    <w:rsid w:val="00F70517"/>
    <w:rsid w:val="00F73837"/>
    <w:rsid w:val="00F765C7"/>
    <w:rsid w:val="00F825A6"/>
    <w:rsid w:val="00F93064"/>
    <w:rsid w:val="00F940D4"/>
    <w:rsid w:val="00F96816"/>
    <w:rsid w:val="00FA4CF5"/>
    <w:rsid w:val="00FB1288"/>
    <w:rsid w:val="00FB3660"/>
    <w:rsid w:val="00FB7F83"/>
    <w:rsid w:val="00FC273F"/>
    <w:rsid w:val="00FC3FBE"/>
    <w:rsid w:val="00FC6C88"/>
    <w:rsid w:val="00FD161D"/>
    <w:rsid w:val="00FE2CD2"/>
    <w:rsid w:val="00FE367D"/>
    <w:rsid w:val="00FE40F1"/>
    <w:rsid w:val="00FE71F9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customStyle="1" w:styleId="ConsPlusNormal">
    <w:name w:val="ConsPlusNormal"/>
    <w:rsid w:val="00E11B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56B19CBAA21B5313B3BDBF86D88011E2B90DDD6B14DD210C3F556B5959E64A9356QEG9H" TargetMode="External"/><Relationship Id="rId13" Type="http://schemas.openxmlformats.org/officeDocument/2006/relationships/hyperlink" Target="http://www.deptrud.admhma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5456B19CBAA21B5313B3BDBF86D88011E2B90DDD6B14DD210C3F556B5959E64A9356QEG9H" TargetMode="External"/><Relationship Id="rId12" Type="http://schemas.openxmlformats.org/officeDocument/2006/relationships/hyperlink" Target="https://depobr-molod.admhma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stodomugr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ptrud.admhmao.ru" TargetMode="External"/><Relationship Id="rId10" Type="http://schemas.openxmlformats.org/officeDocument/2006/relationships/hyperlink" Target="https://depsr.adm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dtz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F247-F963-4DE0-837D-F57BDDD6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2020-03-23T02:43:00Z</dcterms:created>
  <dcterms:modified xsi:type="dcterms:W3CDTF">2020-03-23T02:43:00Z</dcterms:modified>
</cp:coreProperties>
</file>