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A1" w:rsidRDefault="001633A1" w:rsidP="009C74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Республика Северная </w:t>
      </w:r>
    </w:p>
    <w:p w:rsidR="009C74BB" w:rsidRDefault="001633A1" w:rsidP="009C74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Осетия-Алания</w:t>
      </w:r>
    </w:p>
    <w:tbl>
      <w:tblPr>
        <w:tblW w:w="10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3402"/>
      </w:tblGrid>
      <w:tr w:rsidR="009C74BB" w:rsidRPr="000D7606" w:rsidTr="00B615C3">
        <w:tc>
          <w:tcPr>
            <w:tcW w:w="7073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74BB" w:rsidRPr="000D7606" w:rsidRDefault="009C74BB" w:rsidP="00B615C3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191919"/>
                <w:sz w:val="24"/>
                <w:szCs w:val="24"/>
                <w:lang w:eastAsia="ru-RU"/>
              </w:rPr>
              <w:t>Все муниципальные образования и городские округа</w:t>
            </w:r>
          </w:p>
        </w:tc>
        <w:tc>
          <w:tcPr>
            <w:tcW w:w="3402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74BB" w:rsidRDefault="001633A1" w:rsidP="00B615C3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  <w:lang w:eastAsia="ru-RU"/>
              </w:rPr>
            </w:pPr>
            <w:hyperlink r:id="rId4" w:tgtFrame="_blank" w:history="1">
              <w:r w:rsidR="009C74BB" w:rsidRPr="000D7606">
                <w:rPr>
                  <w:rFonts w:ascii="Segoe UI" w:eastAsia="Times New Roman" w:hAnsi="Segoe UI" w:cs="Segoe UI"/>
                  <w:color w:val="1756A1"/>
                  <w:sz w:val="24"/>
                  <w:szCs w:val="24"/>
                  <w:u w:val="single"/>
                  <w:lang w:eastAsia="ru-RU"/>
                </w:rPr>
                <w:t>переч</w:t>
              </w:r>
              <w:r w:rsidR="009C74BB">
                <w:rPr>
                  <w:rFonts w:ascii="Segoe UI" w:eastAsia="Times New Roman" w:hAnsi="Segoe UI" w:cs="Segoe UI"/>
                  <w:color w:val="1756A1"/>
                  <w:sz w:val="24"/>
                  <w:szCs w:val="24"/>
                  <w:u w:val="single"/>
                  <w:lang w:eastAsia="ru-RU"/>
                </w:rPr>
                <w:t xml:space="preserve">ень </w:t>
              </w:r>
              <w:r w:rsidR="009C74BB" w:rsidRPr="000D7606">
                <w:rPr>
                  <w:rFonts w:ascii="Segoe UI" w:eastAsia="Times New Roman" w:hAnsi="Segoe UI" w:cs="Segoe UI"/>
                  <w:color w:val="1756A1"/>
                  <w:sz w:val="24"/>
                  <w:szCs w:val="24"/>
                  <w:u w:val="single"/>
                  <w:lang w:eastAsia="ru-RU"/>
                </w:rPr>
                <w:t>вакансий</w:t>
              </w:r>
            </w:hyperlink>
            <w:r w:rsidR="009C74BB" w:rsidRPr="000D7606">
              <w:rPr>
                <w:rFonts w:ascii="Segoe UI" w:eastAsia="Times New Roman" w:hAnsi="Segoe UI" w:cs="Segoe UI"/>
                <w:color w:val="191919"/>
                <w:sz w:val="24"/>
                <w:szCs w:val="24"/>
                <w:lang w:eastAsia="ru-RU"/>
              </w:rPr>
              <w:t> </w:t>
            </w:r>
          </w:p>
          <w:p w:rsidR="009C74BB" w:rsidRDefault="009C74BB" w:rsidP="00B615C3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  <w:lang w:eastAsia="ru-RU"/>
              </w:rPr>
            </w:pPr>
          </w:p>
          <w:p w:rsidR="009C74BB" w:rsidRPr="000D7606" w:rsidRDefault="009C74BB" w:rsidP="00B615C3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9C74BB" w:rsidRDefault="009C74BB" w:rsidP="00673F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73F94" w:rsidRDefault="00673F94" w:rsidP="001633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Распоряжением Правительства Российской Федерации от 27 декабря 2012 г. N 2570-р "Об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целях снижения возможных рисков при реализации Программы устанавливаются критерии соответствия соотечественников требованиям Программы.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633A1">
        <w:rPr>
          <w:rFonts w:ascii="Arial" w:hAnsi="Arial" w:cs="Arial"/>
          <w:color w:val="2D2D2D"/>
          <w:spacing w:val="2"/>
          <w:sz w:val="21"/>
          <w:szCs w:val="21"/>
          <w:u w:val="single"/>
        </w:rPr>
        <w:t>Участие в Государственной программе могут принять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соотечественники в возрасте от 18 лет и соответствующие требованиям, установленным Государственной программой, относящиеся к перечисленным ниже категориям:</w:t>
      </w:r>
    </w:p>
    <w:p w:rsidR="00673F94" w:rsidRPr="009C74BB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74BB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1) постоянно или временно прожи</w:t>
      </w:r>
      <w:bookmarkStart w:id="0" w:name="_GoBack"/>
      <w:bookmarkEnd w:id="0"/>
      <w:r w:rsidRPr="009C74BB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вающие на законном основании на территории Республики Северная Осетия-Алания либо прибывшие на территорию Российской Федерации в экстренном массовом порядке, признанные беженцами на территории Российской Федерации или получившие временное убежище на территории Российской Федерации и находящиеся в трудоспособном возрасте, соответствующие одному из следующих оснований: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имеющие среднее профессиональное образование или высшее образование и осуществлявшие на момент подачи заявления на участие в Государственной программе в течение последних шести месяцев за последний год на законных основаниях документально подтверждаемую трудовую или иную не запрещенную законодательством Российской Федерации деятельность, приносящую доход (за исключением лиц, впервые ищущих работу и относящихся к категории молодежи);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студенты очной формы обучения, получающие среднее профессиональное образование или высшее образование в образовательных организациях, расположенных и осуществляющих образовательную деятельность на территории Республики Северная Осетия-Алания;</w:t>
      </w:r>
    </w:p>
    <w:p w:rsidR="00673F94" w:rsidRPr="009C74BB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74BB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2) проживающие за пределами Российской Федерации и находящиеся в трудоспособном возрасте: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C74BB"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желающие переселиться на постоянное место жительства в Республику Северная Осетия-Алания с целью осуществления трудовой деятельности должны иметь опыт работы и квалификацию, соответствующие требованиям по вакансиям, востребованным на рынке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труда Республики Северная Осетия-Алания, напряженность на региональном рынке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труда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которым ниже единицы;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желающие переселиться на постоянное место жительства в Республику Северная Осетия-Алания для занятия педагогической и (или) научно-исследовательской деятельностью в области социально-гуманитарных и естественных наук, имеющие ученую степень и опыт работы в данных направлениях.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Основанием для признания соотечественника не соответствующим требованиям является невыполнение вышеуказанных требований отбора, а также представление заведомо ложных сведений.</w:t>
      </w:r>
    </w:p>
    <w:p w:rsidR="00673F94" w:rsidRDefault="00673F94" w:rsidP="009C74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Приоритет будет отдаваться соотечественникам, планирующим переселиться в сельские территории Республики Северная Осетия-Алания для трудоустройства в учреждениях здравоохранения, а также специалистам и ученым, занимающимся актуальными научными и технологическими проблемами в области агропромышленного комплекса.</w:t>
      </w:r>
    </w:p>
    <w:p w:rsidR="00673F94" w:rsidRDefault="00673F94" w:rsidP="009C74BB">
      <w:pPr>
        <w:jc w:val="both"/>
      </w:pPr>
    </w:p>
    <w:sectPr w:rsidR="0067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94"/>
    <w:rsid w:val="001633A1"/>
    <w:rsid w:val="00673F94"/>
    <w:rsid w:val="009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F2F"/>
  <w15:chartTrackingRefBased/>
  <w15:docId w15:val="{208A09CF-F023-42DB-99B4-B4F4977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7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92505" TargetMode="External"/><Relationship Id="rId4" Type="http://schemas.openxmlformats.org/officeDocument/2006/relationships/hyperlink" Target="http://aiss.gov.ru/arrangement/jobs/?region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ВГ</dc:creator>
  <cp:keywords/>
  <dc:description/>
  <cp:lastModifiedBy>Руководитель ВГ</cp:lastModifiedBy>
  <cp:revision>3</cp:revision>
  <dcterms:created xsi:type="dcterms:W3CDTF">2020-02-14T09:57:00Z</dcterms:created>
  <dcterms:modified xsi:type="dcterms:W3CDTF">2020-02-14T10:02:00Z</dcterms:modified>
</cp:coreProperties>
</file>